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635937" w14:textId="77777777" w:rsidR="00DA4703" w:rsidRPr="00DA4703" w:rsidRDefault="00DA4703" w:rsidP="00DA4703"/>
    <w:p w14:paraId="19EA7D4A" w14:textId="73E9010E" w:rsidR="00DA4703" w:rsidRPr="00DA4703" w:rsidRDefault="001312C7" w:rsidP="00DA4703">
      <w:pPr>
        <w:pStyle w:val="Heading1"/>
        <w:rPr>
          <w:sz w:val="28"/>
          <w:szCs w:val="28"/>
        </w:rPr>
      </w:pPr>
      <w:bookmarkStart w:id="0" w:name="_Toc436905602"/>
      <w:bookmarkStart w:id="1" w:name="_Toc436906978"/>
      <w:r>
        <w:rPr>
          <w:noProof/>
          <w:sz w:val="28"/>
          <w:szCs w:val="28"/>
          <w:lang w:eastAsia="en-GB"/>
        </w:rPr>
        <w:drawing>
          <wp:inline distT="0" distB="0" distL="0" distR="0" wp14:anchorId="4CDA5C5D" wp14:editId="72FB5EC7">
            <wp:extent cx="5731510" cy="3951605"/>
            <wp:effectExtent l="0" t="0" r="8890" b="107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5731510" cy="3951605"/>
                    </a:xfrm>
                    <a:prstGeom prst="rect">
                      <a:avLst/>
                    </a:prstGeom>
                  </pic:spPr>
                </pic:pic>
              </a:graphicData>
            </a:graphic>
          </wp:inline>
        </w:drawing>
      </w:r>
      <w:bookmarkEnd w:id="0"/>
      <w:bookmarkEnd w:id="1"/>
    </w:p>
    <w:p w14:paraId="510B3CF4" w14:textId="77777777" w:rsidR="00DA4703" w:rsidRDefault="00DA4703" w:rsidP="008E5FA4">
      <w:pPr>
        <w:pStyle w:val="Heading1"/>
        <w:rPr>
          <w:sz w:val="28"/>
          <w:szCs w:val="28"/>
        </w:rPr>
      </w:pPr>
    </w:p>
    <w:p w14:paraId="372E2BB1" w14:textId="081702AE" w:rsidR="00DA4703" w:rsidRPr="00BE6E45" w:rsidRDefault="00DA4703" w:rsidP="001312C7">
      <w:pPr>
        <w:pStyle w:val="Heading1"/>
        <w:rPr>
          <w:sz w:val="32"/>
          <w:szCs w:val="32"/>
        </w:rPr>
      </w:pPr>
      <w:bookmarkStart w:id="2" w:name="_Toc436906979"/>
      <w:r w:rsidRPr="00DA4703">
        <w:rPr>
          <w:sz w:val="32"/>
          <w:szCs w:val="32"/>
        </w:rPr>
        <w:t xml:space="preserve">GETTING STARTED WITH </w:t>
      </w:r>
      <w:r w:rsidR="001312C7">
        <w:rPr>
          <w:sz w:val="32"/>
          <w:szCs w:val="32"/>
        </w:rPr>
        <w:t>INCLUSIVE AND EFFECTIVE MULTIPLE CHOICE QUESTION ASSESSMENT</w:t>
      </w:r>
      <w:bookmarkEnd w:id="2"/>
      <w:r w:rsidR="001312C7">
        <w:rPr>
          <w:sz w:val="32"/>
          <w:szCs w:val="32"/>
        </w:rPr>
        <w:br/>
      </w:r>
    </w:p>
    <w:p w14:paraId="37BB0417" w14:textId="6CB91FEE" w:rsidR="00DA4703" w:rsidRPr="00BE6E45" w:rsidRDefault="00BE6E45">
      <w:r w:rsidRPr="00BE6E45">
        <w:t>Photograph CC BY V Rolfe</w:t>
      </w:r>
      <w:r>
        <w:br/>
      </w:r>
      <w:r>
        <w:br/>
      </w:r>
    </w:p>
    <w:p w14:paraId="6770532C" w14:textId="77777777" w:rsidR="00AA7077" w:rsidRPr="00AA7077" w:rsidRDefault="00AA7077">
      <w:pPr>
        <w:rPr>
          <w:sz w:val="28"/>
          <w:szCs w:val="28"/>
        </w:rPr>
      </w:pPr>
      <w:r w:rsidRPr="00AA7077">
        <w:rPr>
          <w:sz w:val="28"/>
          <w:szCs w:val="28"/>
        </w:rPr>
        <w:t>BY DR VIVIEN ROLFE</w:t>
      </w:r>
    </w:p>
    <w:p w14:paraId="5C4DCAF3" w14:textId="77777777" w:rsidR="001312C7" w:rsidRDefault="001312C7" w:rsidP="008003C8">
      <w:pPr>
        <w:rPr>
          <w:sz w:val="28"/>
          <w:szCs w:val="28"/>
        </w:rPr>
      </w:pPr>
    </w:p>
    <w:p w14:paraId="4E46091E" w14:textId="77777777" w:rsidR="001312C7" w:rsidRDefault="00AA7077" w:rsidP="008003C8">
      <w:pPr>
        <w:rPr>
          <w:sz w:val="28"/>
          <w:szCs w:val="28"/>
        </w:rPr>
      </w:pPr>
      <w:r w:rsidRPr="00AA7077">
        <w:rPr>
          <w:sz w:val="28"/>
          <w:szCs w:val="28"/>
        </w:rPr>
        <w:t xml:space="preserve">AND </w:t>
      </w:r>
      <w:r w:rsidR="00963993" w:rsidRPr="00AA7077">
        <w:rPr>
          <w:sz w:val="28"/>
          <w:szCs w:val="28"/>
        </w:rPr>
        <w:t xml:space="preserve">THE WORKSHOP HELD </w:t>
      </w:r>
      <w:r w:rsidR="001312C7">
        <w:rPr>
          <w:sz w:val="28"/>
          <w:szCs w:val="28"/>
        </w:rPr>
        <w:t>AT THE UNIVERSITY OF THE WEST OF ENGLAND</w:t>
      </w:r>
      <w:r w:rsidRPr="00AA7077">
        <w:rPr>
          <w:sz w:val="28"/>
          <w:szCs w:val="28"/>
        </w:rPr>
        <w:br/>
      </w:r>
      <w:r w:rsidR="001312C7">
        <w:rPr>
          <w:sz w:val="28"/>
          <w:szCs w:val="28"/>
        </w:rPr>
        <w:t>BRISTOL</w:t>
      </w:r>
    </w:p>
    <w:p w14:paraId="29CE1336" w14:textId="77777777" w:rsidR="001312C7" w:rsidRDefault="001312C7" w:rsidP="008003C8">
      <w:pPr>
        <w:rPr>
          <w:sz w:val="28"/>
          <w:szCs w:val="28"/>
        </w:rPr>
      </w:pPr>
      <w:r>
        <w:rPr>
          <w:sz w:val="28"/>
          <w:szCs w:val="28"/>
        </w:rPr>
        <w:t>3</w:t>
      </w:r>
      <w:r w:rsidRPr="001312C7">
        <w:rPr>
          <w:sz w:val="28"/>
          <w:szCs w:val="28"/>
          <w:vertAlign w:val="superscript"/>
        </w:rPr>
        <w:t>RD</w:t>
      </w:r>
      <w:r>
        <w:rPr>
          <w:sz w:val="28"/>
          <w:szCs w:val="28"/>
        </w:rPr>
        <w:t xml:space="preserve"> DECEMBER 2015</w:t>
      </w:r>
      <w:r>
        <w:rPr>
          <w:sz w:val="28"/>
          <w:szCs w:val="28"/>
        </w:rPr>
        <w:br/>
      </w:r>
      <w:r>
        <w:rPr>
          <w:sz w:val="28"/>
          <w:szCs w:val="28"/>
        </w:rPr>
        <w:br/>
      </w:r>
    </w:p>
    <w:p w14:paraId="69CF4676" w14:textId="0A7ECD98" w:rsidR="00AA7077" w:rsidRPr="008003C8" w:rsidRDefault="00AA7077" w:rsidP="008003C8">
      <w:pPr>
        <w:rPr>
          <w:color w:val="FF6600"/>
          <w:sz w:val="24"/>
          <w:szCs w:val="24"/>
        </w:rPr>
      </w:pPr>
      <w:r w:rsidRPr="008003C8">
        <w:rPr>
          <w:color w:val="FF6600"/>
          <w:sz w:val="24"/>
          <w:szCs w:val="24"/>
        </w:rPr>
        <w:lastRenderedPageBreak/>
        <w:t xml:space="preserve">Version 1: </w:t>
      </w:r>
      <w:r w:rsidR="001312C7">
        <w:rPr>
          <w:color w:val="FF6600"/>
          <w:sz w:val="24"/>
          <w:szCs w:val="24"/>
        </w:rPr>
        <w:t>3</w:t>
      </w:r>
      <w:r w:rsidR="001312C7" w:rsidRPr="001312C7">
        <w:rPr>
          <w:color w:val="FF6600"/>
          <w:sz w:val="24"/>
          <w:szCs w:val="24"/>
          <w:vertAlign w:val="superscript"/>
        </w:rPr>
        <w:t>rd</w:t>
      </w:r>
      <w:r w:rsidR="001312C7">
        <w:rPr>
          <w:color w:val="FF6600"/>
          <w:sz w:val="24"/>
          <w:szCs w:val="24"/>
        </w:rPr>
        <w:t xml:space="preserve"> December 2015</w:t>
      </w:r>
    </w:p>
    <w:p w14:paraId="4FCF12E1" w14:textId="3DA1F318" w:rsidR="00963993" w:rsidRPr="008003C8" w:rsidRDefault="00DA4703" w:rsidP="008003C8">
      <w:pPr>
        <w:rPr>
          <w:color w:val="FF6600"/>
          <w:sz w:val="24"/>
          <w:szCs w:val="24"/>
        </w:rPr>
      </w:pPr>
      <w:r w:rsidRPr="008003C8">
        <w:rPr>
          <w:noProof/>
          <w:color w:val="FF6600"/>
          <w:sz w:val="24"/>
          <w:szCs w:val="24"/>
          <w:lang w:eastAsia="en-GB"/>
        </w:rPr>
        <w:drawing>
          <wp:inline distT="0" distB="0" distL="0" distR="0" wp14:anchorId="14506E6B" wp14:editId="1EF9F011">
            <wp:extent cx="1117600" cy="3937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iveCommons88x31.png"/>
                    <pic:cNvPicPr/>
                  </pic:nvPicPr>
                  <pic:blipFill>
                    <a:blip r:embed="rId8">
                      <a:extLst>
                        <a:ext uri="{28A0092B-C50C-407E-A947-70E740481C1C}">
                          <a14:useLocalDpi xmlns:a14="http://schemas.microsoft.com/office/drawing/2010/main" val="0"/>
                        </a:ext>
                      </a:extLst>
                    </a:blip>
                    <a:stretch>
                      <a:fillRect/>
                    </a:stretch>
                  </pic:blipFill>
                  <pic:spPr>
                    <a:xfrm>
                      <a:off x="0" y="0"/>
                      <a:ext cx="1117600" cy="393700"/>
                    </a:xfrm>
                    <a:prstGeom prst="rect">
                      <a:avLst/>
                    </a:prstGeom>
                  </pic:spPr>
                </pic:pic>
              </a:graphicData>
            </a:graphic>
          </wp:inline>
        </w:drawing>
      </w:r>
      <w:r w:rsidR="001A4A69">
        <w:rPr>
          <w:color w:val="FF6600"/>
          <w:sz w:val="24"/>
          <w:szCs w:val="24"/>
        </w:rPr>
        <w:t xml:space="preserve"> </w:t>
      </w:r>
      <w:r w:rsidR="001312C7">
        <w:rPr>
          <w:color w:val="FF6600"/>
          <w:sz w:val="24"/>
          <w:szCs w:val="24"/>
        </w:rPr>
        <w:br/>
      </w:r>
      <w:r w:rsidR="00963993" w:rsidRPr="008003C8">
        <w:rPr>
          <w:color w:val="FF6600"/>
          <w:sz w:val="24"/>
          <w:szCs w:val="24"/>
        </w:rPr>
        <w:t>CC BY SA</w:t>
      </w:r>
    </w:p>
    <w:p w14:paraId="48060D8B" w14:textId="24E9C863" w:rsidR="008003C8" w:rsidRPr="008003C8" w:rsidRDefault="008003C8" w:rsidP="008003C8">
      <w:pPr>
        <w:rPr>
          <w:color w:val="FF6600"/>
          <w:sz w:val="24"/>
          <w:szCs w:val="24"/>
        </w:rPr>
      </w:pPr>
      <w:r>
        <w:rPr>
          <w:color w:val="FF6600"/>
          <w:sz w:val="24"/>
          <w:szCs w:val="24"/>
        </w:rPr>
        <w:t>Feel free to</w:t>
      </w:r>
      <w:r w:rsidR="001312C7">
        <w:rPr>
          <w:color w:val="FF6600"/>
          <w:sz w:val="24"/>
          <w:szCs w:val="24"/>
        </w:rPr>
        <w:t xml:space="preserve"> amend and improve this book according to the following</w:t>
      </w:r>
      <w:proofErr w:type="gramStart"/>
      <w:r>
        <w:rPr>
          <w:color w:val="FF6600"/>
          <w:sz w:val="24"/>
          <w:szCs w:val="24"/>
        </w:rPr>
        <w:t>:</w:t>
      </w:r>
      <w:proofErr w:type="gramEnd"/>
      <w:r w:rsidR="001312C7">
        <w:rPr>
          <w:color w:val="FF6600"/>
          <w:sz w:val="24"/>
          <w:szCs w:val="24"/>
        </w:rPr>
        <w:br/>
      </w:r>
      <w:r w:rsidR="00C94734">
        <w:rPr>
          <w:color w:val="FF6600"/>
          <w:sz w:val="24"/>
          <w:szCs w:val="24"/>
        </w:rPr>
        <w:br/>
      </w:r>
      <w:r>
        <w:rPr>
          <w:color w:val="FF6600"/>
          <w:sz w:val="24"/>
          <w:szCs w:val="24"/>
        </w:rPr>
        <w:t>BY – this means d</w:t>
      </w:r>
      <w:r w:rsidR="00D342F0">
        <w:rPr>
          <w:color w:val="FF6600"/>
          <w:sz w:val="24"/>
          <w:szCs w:val="24"/>
        </w:rPr>
        <w:t xml:space="preserve">o acknowledge me, Dr Viv Rolfe, </w:t>
      </w:r>
      <w:hyperlink r:id="rId9" w:history="1">
        <w:r w:rsidR="00C94734" w:rsidRPr="00E271BE">
          <w:rPr>
            <w:rStyle w:val="Hyperlink"/>
            <w:sz w:val="24"/>
            <w:szCs w:val="24"/>
          </w:rPr>
          <w:t>www.vivrolfe.com</w:t>
        </w:r>
      </w:hyperlink>
      <w:r w:rsidR="00C94734">
        <w:rPr>
          <w:color w:val="FF6600"/>
          <w:sz w:val="24"/>
          <w:szCs w:val="24"/>
        </w:rPr>
        <w:br/>
      </w:r>
      <w:r>
        <w:rPr>
          <w:color w:val="FF6600"/>
          <w:sz w:val="24"/>
          <w:szCs w:val="24"/>
        </w:rPr>
        <w:t xml:space="preserve">SA – do share it back </w:t>
      </w:r>
      <w:r w:rsidR="001312C7">
        <w:rPr>
          <w:color w:val="FF6600"/>
          <w:sz w:val="24"/>
          <w:szCs w:val="24"/>
        </w:rPr>
        <w:t>to the education community.</w:t>
      </w:r>
    </w:p>
    <w:p w14:paraId="2A2435F0" w14:textId="77777777" w:rsidR="00DA4703" w:rsidRDefault="00DA4703">
      <w:pPr>
        <w:rPr>
          <w:sz w:val="22"/>
          <w:szCs w:val="22"/>
        </w:rPr>
      </w:pPr>
    </w:p>
    <w:p w14:paraId="147BA974" w14:textId="677989A0" w:rsidR="00DA4703" w:rsidRDefault="00DA4703" w:rsidP="008003C8">
      <w:pPr>
        <w:pStyle w:val="Heading2"/>
      </w:pPr>
      <w:bookmarkStart w:id="3" w:name="_Toc305784841"/>
      <w:bookmarkStart w:id="4" w:name="_Toc436906980"/>
      <w:r>
        <w:t>ABOUT THE AUTHOR</w:t>
      </w:r>
      <w:bookmarkEnd w:id="3"/>
      <w:bookmarkEnd w:id="4"/>
    </w:p>
    <w:p w14:paraId="1E7208AE" w14:textId="77777777" w:rsidR="001312C7" w:rsidRDefault="00DA4703">
      <w:pPr>
        <w:rPr>
          <w:sz w:val="22"/>
          <w:szCs w:val="22"/>
        </w:rPr>
      </w:pPr>
      <w:r>
        <w:rPr>
          <w:noProof/>
          <w:sz w:val="22"/>
          <w:szCs w:val="22"/>
          <w:lang w:eastAsia="en-GB"/>
        </w:rPr>
        <w:drawing>
          <wp:inline distT="0" distB="0" distL="0" distR="0" wp14:anchorId="3B8E933C" wp14:editId="52C9BB92">
            <wp:extent cx="2599234" cy="168549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v.jpg"/>
                    <pic:cNvPicPr/>
                  </pic:nvPicPr>
                  <pic:blipFill>
                    <a:blip r:embed="rId10">
                      <a:extLst>
                        <a:ext uri="{28A0092B-C50C-407E-A947-70E740481C1C}">
                          <a14:useLocalDpi xmlns:a14="http://schemas.microsoft.com/office/drawing/2010/main" val="0"/>
                        </a:ext>
                      </a:extLst>
                    </a:blip>
                    <a:stretch>
                      <a:fillRect/>
                    </a:stretch>
                  </pic:blipFill>
                  <pic:spPr>
                    <a:xfrm>
                      <a:off x="0" y="0"/>
                      <a:ext cx="2603475" cy="1688249"/>
                    </a:xfrm>
                    <a:prstGeom prst="rect">
                      <a:avLst/>
                    </a:prstGeom>
                  </pic:spPr>
                </pic:pic>
              </a:graphicData>
            </a:graphic>
          </wp:inline>
        </w:drawing>
      </w:r>
    </w:p>
    <w:p w14:paraId="17BA0811" w14:textId="3DFA21A0" w:rsidR="00C94734" w:rsidRPr="00C94734" w:rsidRDefault="001312C7">
      <w:pPr>
        <w:rPr>
          <w:sz w:val="22"/>
          <w:szCs w:val="22"/>
        </w:rPr>
      </w:pPr>
      <w:r w:rsidRPr="00C94734">
        <w:rPr>
          <w:sz w:val="22"/>
          <w:szCs w:val="22"/>
        </w:rPr>
        <w:t>I am a</w:t>
      </w:r>
      <w:r w:rsidR="00C94734" w:rsidRPr="00C94734">
        <w:rPr>
          <w:sz w:val="22"/>
          <w:szCs w:val="22"/>
        </w:rPr>
        <w:t xml:space="preserve"> UK National Teaching Fellow and alongside my university role I am invited to run workshops and sessions on learning, teaching and assessment</w:t>
      </w:r>
      <w:r w:rsidR="00C94734">
        <w:rPr>
          <w:sz w:val="22"/>
          <w:szCs w:val="22"/>
        </w:rPr>
        <w:t xml:space="preserve"> across the UK</w:t>
      </w:r>
      <w:r w:rsidR="00C94734" w:rsidRPr="00C94734">
        <w:rPr>
          <w:sz w:val="22"/>
          <w:szCs w:val="22"/>
        </w:rPr>
        <w:t xml:space="preserve">. My specialist interests are in </w:t>
      </w:r>
      <w:r w:rsidR="00C94734">
        <w:rPr>
          <w:sz w:val="22"/>
          <w:szCs w:val="22"/>
        </w:rPr>
        <w:t xml:space="preserve">the application of learning technology and </w:t>
      </w:r>
      <w:r w:rsidR="00C94734" w:rsidRPr="00C94734">
        <w:rPr>
          <w:sz w:val="22"/>
          <w:szCs w:val="22"/>
        </w:rPr>
        <w:t>open education</w:t>
      </w:r>
      <w:r w:rsidR="00C94734">
        <w:rPr>
          <w:sz w:val="22"/>
          <w:szCs w:val="22"/>
        </w:rPr>
        <w:t>,</w:t>
      </w:r>
      <w:r w:rsidR="00C94734" w:rsidRPr="00C94734">
        <w:rPr>
          <w:sz w:val="22"/>
          <w:szCs w:val="22"/>
        </w:rPr>
        <w:t xml:space="preserve"> and I like to explore the range of </w:t>
      </w:r>
      <w:r w:rsidR="00C94734">
        <w:rPr>
          <w:sz w:val="22"/>
          <w:szCs w:val="22"/>
        </w:rPr>
        <w:t xml:space="preserve">teaching </w:t>
      </w:r>
      <w:r w:rsidR="00C94734" w:rsidRPr="00C94734">
        <w:rPr>
          <w:sz w:val="22"/>
          <w:szCs w:val="22"/>
        </w:rPr>
        <w:t xml:space="preserve">practices </w:t>
      </w:r>
      <w:r w:rsidR="00C94734">
        <w:rPr>
          <w:sz w:val="22"/>
          <w:szCs w:val="22"/>
        </w:rPr>
        <w:t xml:space="preserve">and learning </w:t>
      </w:r>
      <w:r w:rsidR="00C94734" w:rsidRPr="00C94734">
        <w:rPr>
          <w:sz w:val="22"/>
          <w:szCs w:val="22"/>
        </w:rPr>
        <w:t>opportunities that have been made available through the use of open technology and open licensing – such as Creative Commons. In recent workshops at Thomson Rivers University in Canada I was involved in discussions about innovation and change in higher education, and also the state of play of educational research (TRU, November 2015).</w:t>
      </w:r>
      <w:r w:rsidR="00C94734" w:rsidRPr="00C94734">
        <w:rPr>
          <w:sz w:val="22"/>
          <w:szCs w:val="22"/>
        </w:rPr>
        <w:br/>
      </w:r>
      <w:r w:rsidR="00C94734" w:rsidRPr="00C94734">
        <w:rPr>
          <w:sz w:val="22"/>
          <w:szCs w:val="22"/>
        </w:rPr>
        <w:br/>
        <w:t>As a Principal Fellow of the Higher Education Academy my roles within my institution involve supporting and mentoring aspiring fellows.</w:t>
      </w:r>
      <w:r w:rsidR="00C94734">
        <w:rPr>
          <w:sz w:val="22"/>
          <w:szCs w:val="22"/>
        </w:rPr>
        <w:t xml:space="preserve"> I co-lead the Education Research Network (</w:t>
      </w:r>
      <w:proofErr w:type="spellStart"/>
      <w:r w:rsidR="00C94734">
        <w:rPr>
          <w:sz w:val="22"/>
          <w:szCs w:val="22"/>
        </w:rPr>
        <w:t>ERNie</w:t>
      </w:r>
      <w:proofErr w:type="spellEnd"/>
      <w:r w:rsidR="00C94734">
        <w:rPr>
          <w:sz w:val="22"/>
          <w:szCs w:val="22"/>
        </w:rPr>
        <w:t>) that is an informal networking opportunity for over 100 colleagues to share education research techniques and to discuss the broader political contexts of the higher education landscape.</w:t>
      </w:r>
    </w:p>
    <w:p w14:paraId="2481A623" w14:textId="5D89EE2B" w:rsidR="00DA4703" w:rsidRDefault="00C94734">
      <w:pPr>
        <w:rPr>
          <w:sz w:val="22"/>
          <w:szCs w:val="22"/>
        </w:rPr>
      </w:pPr>
      <w:r w:rsidRPr="00C94734">
        <w:rPr>
          <w:sz w:val="22"/>
          <w:szCs w:val="22"/>
        </w:rPr>
        <w:t xml:space="preserve">I run five blogs </w:t>
      </w:r>
      <w:r>
        <w:rPr>
          <w:sz w:val="22"/>
          <w:szCs w:val="22"/>
        </w:rPr>
        <w:t xml:space="preserve">that </w:t>
      </w:r>
      <w:r w:rsidRPr="00C94734">
        <w:rPr>
          <w:sz w:val="22"/>
          <w:szCs w:val="22"/>
        </w:rPr>
        <w:t>shar</w:t>
      </w:r>
      <w:r>
        <w:rPr>
          <w:sz w:val="22"/>
          <w:szCs w:val="22"/>
        </w:rPr>
        <w:t>e</w:t>
      </w:r>
      <w:r w:rsidRPr="00C94734">
        <w:rPr>
          <w:sz w:val="22"/>
          <w:szCs w:val="22"/>
        </w:rPr>
        <w:t xml:space="preserve"> information and resources openly, and this eBook and further details </w:t>
      </w:r>
      <w:r>
        <w:rPr>
          <w:sz w:val="22"/>
          <w:szCs w:val="22"/>
        </w:rPr>
        <w:t xml:space="preserve">about MCQ </w:t>
      </w:r>
      <w:r w:rsidRPr="00C94734">
        <w:rPr>
          <w:sz w:val="22"/>
          <w:szCs w:val="22"/>
        </w:rPr>
        <w:t>can be found on vivrolfe.com.</w:t>
      </w:r>
      <w:r w:rsidRPr="00C94734">
        <w:rPr>
          <w:sz w:val="22"/>
          <w:szCs w:val="22"/>
        </w:rPr>
        <w:br/>
      </w:r>
      <w:r w:rsidRPr="00C94734">
        <w:rPr>
          <w:sz w:val="22"/>
          <w:szCs w:val="22"/>
        </w:rPr>
        <w:br/>
        <w:t>Just search for ‘MCQ’ in the search field or tag cloud.</w:t>
      </w:r>
      <w:r w:rsidRPr="00C94734">
        <w:rPr>
          <w:sz w:val="22"/>
          <w:szCs w:val="22"/>
        </w:rPr>
        <w:br/>
      </w:r>
      <w:r w:rsidRPr="00C94734">
        <w:rPr>
          <w:sz w:val="22"/>
          <w:szCs w:val="22"/>
        </w:rPr>
        <w:br/>
      </w:r>
      <w:r w:rsidR="00DA4703" w:rsidRPr="00C94734">
        <w:rPr>
          <w:sz w:val="22"/>
          <w:szCs w:val="22"/>
        </w:rPr>
        <w:t xml:space="preserve">I hope you enjoy this </w:t>
      </w:r>
      <w:r w:rsidR="001A4A69" w:rsidRPr="00C94734">
        <w:rPr>
          <w:sz w:val="22"/>
          <w:szCs w:val="22"/>
        </w:rPr>
        <w:t>guide!</w:t>
      </w:r>
    </w:p>
    <w:p w14:paraId="55B9581C" w14:textId="102259D0" w:rsidR="00DA4703" w:rsidRDefault="00DA4703">
      <w:pPr>
        <w:rPr>
          <w:sz w:val="22"/>
          <w:szCs w:val="22"/>
        </w:rPr>
      </w:pPr>
      <w:r>
        <w:rPr>
          <w:sz w:val="22"/>
          <w:szCs w:val="22"/>
        </w:rPr>
        <w:t>Viv</w:t>
      </w:r>
      <w:r w:rsidR="001A4A69">
        <w:rPr>
          <w:sz w:val="22"/>
          <w:szCs w:val="22"/>
        </w:rPr>
        <w:br/>
        <w:t>Twitter: @</w:t>
      </w:r>
      <w:proofErr w:type="spellStart"/>
      <w:r w:rsidR="00D342F0">
        <w:rPr>
          <w:sz w:val="22"/>
          <w:szCs w:val="22"/>
        </w:rPr>
        <w:t>VivienRolfe</w:t>
      </w:r>
      <w:proofErr w:type="spellEnd"/>
    </w:p>
    <w:p w14:paraId="240F35D2" w14:textId="76907142" w:rsidR="00C94734" w:rsidRDefault="00C94734" w:rsidP="00C94734">
      <w:pPr>
        <w:pStyle w:val="Heading2"/>
      </w:pPr>
      <w:bookmarkStart w:id="5" w:name="_Toc436906981"/>
      <w:r>
        <w:lastRenderedPageBreak/>
        <w:t>THE AIM OF THIS EBOOK</w:t>
      </w:r>
      <w:bookmarkEnd w:id="5"/>
    </w:p>
    <w:p w14:paraId="625F6BDD" w14:textId="364291AB" w:rsidR="001312C7" w:rsidRDefault="00E20162" w:rsidP="001A4A69">
      <w:pPr>
        <w:rPr>
          <w:sz w:val="22"/>
          <w:szCs w:val="22"/>
        </w:rPr>
      </w:pPr>
      <w:r w:rsidRPr="00AA7077">
        <w:rPr>
          <w:sz w:val="22"/>
          <w:szCs w:val="22"/>
        </w:rPr>
        <w:t xml:space="preserve">This document will hopefully help you </w:t>
      </w:r>
      <w:r w:rsidR="00AF0F2C">
        <w:rPr>
          <w:sz w:val="22"/>
          <w:szCs w:val="22"/>
        </w:rPr>
        <w:t xml:space="preserve">develop a process for the </w:t>
      </w:r>
      <w:r w:rsidR="001312C7">
        <w:rPr>
          <w:sz w:val="22"/>
          <w:szCs w:val="22"/>
        </w:rPr>
        <w:t>design</w:t>
      </w:r>
      <w:r w:rsidR="00AF0F2C">
        <w:rPr>
          <w:sz w:val="22"/>
          <w:szCs w:val="22"/>
        </w:rPr>
        <w:t xml:space="preserve"> of</w:t>
      </w:r>
      <w:r w:rsidR="001312C7">
        <w:rPr>
          <w:sz w:val="22"/>
          <w:szCs w:val="22"/>
        </w:rPr>
        <w:t xml:space="preserve"> good quality multiple choice questions (MCQs) for student assessments and evaluations. The aim is to provide a practical guide rather than a document underpinned with theory.</w:t>
      </w:r>
    </w:p>
    <w:p w14:paraId="60FE74B1" w14:textId="526F7A41" w:rsidR="00E20162" w:rsidRDefault="00BE6E45" w:rsidP="00C94734">
      <w:pPr>
        <w:pStyle w:val="Heading2"/>
      </w:pPr>
      <w:bookmarkStart w:id="6" w:name="_Toc436906982"/>
      <w:r>
        <w:t>INDEX</w:t>
      </w:r>
      <w:bookmarkEnd w:id="6"/>
      <w:r w:rsidR="001A4A69">
        <w:br/>
      </w:r>
    </w:p>
    <w:p w14:paraId="34FA06B8" w14:textId="7E5883EE" w:rsidR="00ED31B7" w:rsidRDefault="003375C7">
      <w:pPr>
        <w:pStyle w:val="TOC1"/>
        <w:tabs>
          <w:tab w:val="right" w:pos="9016"/>
        </w:tabs>
        <w:rPr>
          <w:b w:val="0"/>
          <w:caps w:val="0"/>
          <w:noProof/>
          <w:u w:val="none"/>
          <w:lang w:eastAsia="en-GB"/>
        </w:rPr>
      </w:pPr>
      <w:r>
        <w:fldChar w:fldCharType="begin"/>
      </w:r>
      <w:r>
        <w:instrText xml:space="preserve"> TOC \o "1-3" </w:instrText>
      </w:r>
      <w:r>
        <w:fldChar w:fldCharType="separate"/>
      </w:r>
      <w:r w:rsidR="00ED31B7">
        <w:rPr>
          <w:noProof/>
        </w:rPr>
        <w:t>GETTING STARTED WITH INCLUSIVE AND EFFECTIVE MULTIPLE CHOICE QUESTION ASSESSMENT</w:t>
      </w:r>
      <w:r w:rsidR="00ED31B7">
        <w:rPr>
          <w:noProof/>
        </w:rPr>
        <w:tab/>
      </w:r>
      <w:r w:rsidR="00ED31B7">
        <w:rPr>
          <w:noProof/>
        </w:rPr>
        <w:fldChar w:fldCharType="begin"/>
      </w:r>
      <w:r w:rsidR="00ED31B7">
        <w:rPr>
          <w:noProof/>
        </w:rPr>
        <w:instrText xml:space="preserve"> PAGEREF _Toc436906979 \h </w:instrText>
      </w:r>
      <w:r w:rsidR="00ED31B7">
        <w:rPr>
          <w:noProof/>
        </w:rPr>
      </w:r>
      <w:r w:rsidR="00ED31B7">
        <w:rPr>
          <w:noProof/>
        </w:rPr>
        <w:fldChar w:fldCharType="separate"/>
      </w:r>
      <w:r w:rsidR="000A39BB">
        <w:rPr>
          <w:noProof/>
        </w:rPr>
        <w:t>1</w:t>
      </w:r>
      <w:r w:rsidR="00ED31B7">
        <w:rPr>
          <w:noProof/>
        </w:rPr>
        <w:fldChar w:fldCharType="end"/>
      </w:r>
    </w:p>
    <w:p w14:paraId="76E09536" w14:textId="77777777" w:rsidR="00ED31B7" w:rsidRDefault="00ED31B7">
      <w:pPr>
        <w:pStyle w:val="TOC2"/>
        <w:tabs>
          <w:tab w:val="right" w:pos="9016"/>
        </w:tabs>
        <w:rPr>
          <w:b w:val="0"/>
          <w:smallCaps w:val="0"/>
          <w:noProof/>
          <w:lang w:eastAsia="en-GB"/>
        </w:rPr>
      </w:pPr>
      <w:r>
        <w:rPr>
          <w:noProof/>
        </w:rPr>
        <w:t>ABOUT THE AUTHOR</w:t>
      </w:r>
      <w:r>
        <w:rPr>
          <w:noProof/>
        </w:rPr>
        <w:tab/>
      </w:r>
      <w:r>
        <w:rPr>
          <w:noProof/>
        </w:rPr>
        <w:fldChar w:fldCharType="begin"/>
      </w:r>
      <w:r>
        <w:rPr>
          <w:noProof/>
        </w:rPr>
        <w:instrText xml:space="preserve"> PAGEREF _Toc436906980 \h </w:instrText>
      </w:r>
      <w:r>
        <w:rPr>
          <w:noProof/>
        </w:rPr>
      </w:r>
      <w:r>
        <w:rPr>
          <w:noProof/>
        </w:rPr>
        <w:fldChar w:fldCharType="separate"/>
      </w:r>
      <w:r w:rsidR="000A39BB">
        <w:rPr>
          <w:noProof/>
        </w:rPr>
        <w:t>2</w:t>
      </w:r>
      <w:r>
        <w:rPr>
          <w:noProof/>
        </w:rPr>
        <w:fldChar w:fldCharType="end"/>
      </w:r>
    </w:p>
    <w:p w14:paraId="20C926B0" w14:textId="77777777" w:rsidR="00ED31B7" w:rsidRDefault="00ED31B7">
      <w:pPr>
        <w:pStyle w:val="TOC2"/>
        <w:tabs>
          <w:tab w:val="right" w:pos="9016"/>
        </w:tabs>
        <w:rPr>
          <w:b w:val="0"/>
          <w:smallCaps w:val="0"/>
          <w:noProof/>
          <w:lang w:eastAsia="en-GB"/>
        </w:rPr>
      </w:pPr>
      <w:r>
        <w:rPr>
          <w:noProof/>
        </w:rPr>
        <w:t>THE AIM OF THIS EBOOK</w:t>
      </w:r>
      <w:r>
        <w:rPr>
          <w:noProof/>
        </w:rPr>
        <w:tab/>
      </w:r>
      <w:r>
        <w:rPr>
          <w:noProof/>
        </w:rPr>
        <w:fldChar w:fldCharType="begin"/>
      </w:r>
      <w:r>
        <w:rPr>
          <w:noProof/>
        </w:rPr>
        <w:instrText xml:space="preserve"> PAGEREF _Toc436906981 \h </w:instrText>
      </w:r>
      <w:r>
        <w:rPr>
          <w:noProof/>
        </w:rPr>
      </w:r>
      <w:r>
        <w:rPr>
          <w:noProof/>
        </w:rPr>
        <w:fldChar w:fldCharType="separate"/>
      </w:r>
      <w:r w:rsidR="000A39BB">
        <w:rPr>
          <w:noProof/>
        </w:rPr>
        <w:t>3</w:t>
      </w:r>
      <w:r>
        <w:rPr>
          <w:noProof/>
        </w:rPr>
        <w:fldChar w:fldCharType="end"/>
      </w:r>
    </w:p>
    <w:p w14:paraId="5FDE0155" w14:textId="77777777" w:rsidR="00ED31B7" w:rsidRDefault="00ED31B7">
      <w:pPr>
        <w:pStyle w:val="TOC2"/>
        <w:tabs>
          <w:tab w:val="right" w:pos="9016"/>
        </w:tabs>
        <w:rPr>
          <w:b w:val="0"/>
          <w:smallCaps w:val="0"/>
          <w:noProof/>
          <w:lang w:eastAsia="en-GB"/>
        </w:rPr>
      </w:pPr>
      <w:r>
        <w:rPr>
          <w:noProof/>
        </w:rPr>
        <w:t>INDEX</w:t>
      </w:r>
      <w:r>
        <w:rPr>
          <w:noProof/>
        </w:rPr>
        <w:tab/>
      </w:r>
      <w:r>
        <w:rPr>
          <w:noProof/>
        </w:rPr>
        <w:fldChar w:fldCharType="begin"/>
      </w:r>
      <w:r>
        <w:rPr>
          <w:noProof/>
        </w:rPr>
        <w:instrText xml:space="preserve"> PAGEREF _Toc436906982 \h </w:instrText>
      </w:r>
      <w:r>
        <w:rPr>
          <w:noProof/>
        </w:rPr>
      </w:r>
      <w:r>
        <w:rPr>
          <w:noProof/>
        </w:rPr>
        <w:fldChar w:fldCharType="separate"/>
      </w:r>
      <w:r w:rsidR="000A39BB">
        <w:rPr>
          <w:noProof/>
        </w:rPr>
        <w:t>3</w:t>
      </w:r>
      <w:r>
        <w:rPr>
          <w:noProof/>
        </w:rPr>
        <w:fldChar w:fldCharType="end"/>
      </w:r>
    </w:p>
    <w:p w14:paraId="62E5FA16" w14:textId="77777777" w:rsidR="00ED31B7" w:rsidRDefault="00ED31B7">
      <w:pPr>
        <w:pStyle w:val="TOC2"/>
        <w:tabs>
          <w:tab w:val="right" w:pos="9016"/>
        </w:tabs>
        <w:rPr>
          <w:b w:val="0"/>
          <w:smallCaps w:val="0"/>
          <w:noProof/>
          <w:lang w:eastAsia="en-GB"/>
        </w:rPr>
      </w:pPr>
      <w:r w:rsidRPr="0097757B">
        <w:rPr>
          <w:noProof/>
          <w:shd w:val="clear" w:color="auto" w:fill="FDE5CC" w:themeFill="accent1" w:themeFillTint="33"/>
        </w:rPr>
        <w:t>Workshop option</w:t>
      </w:r>
      <w:r>
        <w:rPr>
          <w:noProof/>
        </w:rPr>
        <w:tab/>
      </w:r>
      <w:r>
        <w:rPr>
          <w:noProof/>
        </w:rPr>
        <w:fldChar w:fldCharType="begin"/>
      </w:r>
      <w:r>
        <w:rPr>
          <w:noProof/>
        </w:rPr>
        <w:instrText xml:space="preserve"> PAGEREF _Toc436906983 \h </w:instrText>
      </w:r>
      <w:r>
        <w:rPr>
          <w:noProof/>
        </w:rPr>
      </w:r>
      <w:r>
        <w:rPr>
          <w:noProof/>
        </w:rPr>
        <w:fldChar w:fldCharType="separate"/>
      </w:r>
      <w:r w:rsidR="000A39BB">
        <w:rPr>
          <w:noProof/>
        </w:rPr>
        <w:t>4</w:t>
      </w:r>
      <w:r>
        <w:rPr>
          <w:noProof/>
        </w:rPr>
        <w:fldChar w:fldCharType="end"/>
      </w:r>
    </w:p>
    <w:p w14:paraId="2BB80086" w14:textId="77777777" w:rsidR="00ED31B7" w:rsidRDefault="00ED31B7">
      <w:pPr>
        <w:pStyle w:val="TOC2"/>
        <w:tabs>
          <w:tab w:val="right" w:pos="9016"/>
        </w:tabs>
        <w:rPr>
          <w:b w:val="0"/>
          <w:smallCaps w:val="0"/>
          <w:noProof/>
          <w:lang w:eastAsia="en-GB"/>
        </w:rPr>
      </w:pPr>
      <w:r>
        <w:rPr>
          <w:noProof/>
        </w:rPr>
        <w:t>Background context</w:t>
      </w:r>
      <w:r>
        <w:rPr>
          <w:noProof/>
        </w:rPr>
        <w:tab/>
      </w:r>
      <w:r>
        <w:rPr>
          <w:noProof/>
        </w:rPr>
        <w:fldChar w:fldCharType="begin"/>
      </w:r>
      <w:r>
        <w:rPr>
          <w:noProof/>
        </w:rPr>
        <w:instrText xml:space="preserve"> PAGEREF _Toc436906984 \h </w:instrText>
      </w:r>
      <w:r>
        <w:rPr>
          <w:noProof/>
        </w:rPr>
      </w:r>
      <w:r>
        <w:rPr>
          <w:noProof/>
        </w:rPr>
        <w:fldChar w:fldCharType="separate"/>
      </w:r>
      <w:r w:rsidR="000A39BB">
        <w:rPr>
          <w:noProof/>
        </w:rPr>
        <w:t>4</w:t>
      </w:r>
      <w:r>
        <w:rPr>
          <w:noProof/>
        </w:rPr>
        <w:fldChar w:fldCharType="end"/>
      </w:r>
    </w:p>
    <w:p w14:paraId="4CF8E90C" w14:textId="77777777" w:rsidR="00ED31B7" w:rsidRDefault="00ED31B7">
      <w:pPr>
        <w:pStyle w:val="TOC1"/>
        <w:tabs>
          <w:tab w:val="right" w:pos="9016"/>
        </w:tabs>
        <w:rPr>
          <w:b w:val="0"/>
          <w:caps w:val="0"/>
          <w:noProof/>
          <w:u w:val="none"/>
          <w:lang w:eastAsia="en-GB"/>
        </w:rPr>
      </w:pPr>
      <w:r>
        <w:rPr>
          <w:noProof/>
        </w:rPr>
        <w:t>1. Assessment design</w:t>
      </w:r>
      <w:r>
        <w:rPr>
          <w:noProof/>
        </w:rPr>
        <w:tab/>
      </w:r>
      <w:r>
        <w:rPr>
          <w:noProof/>
        </w:rPr>
        <w:fldChar w:fldCharType="begin"/>
      </w:r>
      <w:r>
        <w:rPr>
          <w:noProof/>
        </w:rPr>
        <w:instrText xml:space="preserve"> PAGEREF _Toc436906985 \h </w:instrText>
      </w:r>
      <w:r>
        <w:rPr>
          <w:noProof/>
        </w:rPr>
      </w:r>
      <w:r>
        <w:rPr>
          <w:noProof/>
        </w:rPr>
        <w:fldChar w:fldCharType="separate"/>
      </w:r>
      <w:r w:rsidR="000A39BB">
        <w:rPr>
          <w:noProof/>
        </w:rPr>
        <w:t>5</w:t>
      </w:r>
      <w:r>
        <w:rPr>
          <w:noProof/>
        </w:rPr>
        <w:fldChar w:fldCharType="end"/>
      </w:r>
    </w:p>
    <w:p w14:paraId="04115F6F" w14:textId="77777777" w:rsidR="00ED31B7" w:rsidRDefault="00ED31B7">
      <w:pPr>
        <w:pStyle w:val="TOC1"/>
        <w:tabs>
          <w:tab w:val="right" w:pos="9016"/>
        </w:tabs>
        <w:rPr>
          <w:b w:val="0"/>
          <w:caps w:val="0"/>
          <w:noProof/>
          <w:u w:val="none"/>
          <w:lang w:eastAsia="en-GB"/>
        </w:rPr>
      </w:pPr>
      <w:r>
        <w:rPr>
          <w:noProof/>
        </w:rPr>
        <w:t>2. Question design</w:t>
      </w:r>
      <w:r>
        <w:rPr>
          <w:noProof/>
        </w:rPr>
        <w:tab/>
      </w:r>
      <w:r>
        <w:rPr>
          <w:noProof/>
        </w:rPr>
        <w:fldChar w:fldCharType="begin"/>
      </w:r>
      <w:r>
        <w:rPr>
          <w:noProof/>
        </w:rPr>
        <w:instrText xml:space="preserve"> PAGEREF _Toc436906986 \h </w:instrText>
      </w:r>
      <w:r>
        <w:rPr>
          <w:noProof/>
        </w:rPr>
      </w:r>
      <w:r>
        <w:rPr>
          <w:noProof/>
        </w:rPr>
        <w:fldChar w:fldCharType="separate"/>
      </w:r>
      <w:r w:rsidR="000A39BB">
        <w:rPr>
          <w:noProof/>
        </w:rPr>
        <w:t>6</w:t>
      </w:r>
      <w:r>
        <w:rPr>
          <w:noProof/>
        </w:rPr>
        <w:fldChar w:fldCharType="end"/>
      </w:r>
    </w:p>
    <w:p w14:paraId="2986D248" w14:textId="77777777" w:rsidR="00ED31B7" w:rsidRDefault="00ED31B7">
      <w:pPr>
        <w:pStyle w:val="TOC3"/>
        <w:tabs>
          <w:tab w:val="right" w:pos="9016"/>
        </w:tabs>
        <w:rPr>
          <w:smallCaps w:val="0"/>
          <w:noProof/>
          <w:lang w:eastAsia="en-GB"/>
        </w:rPr>
      </w:pPr>
      <w:r>
        <w:rPr>
          <w:noProof/>
        </w:rPr>
        <w:t>Architecture of the question</w:t>
      </w:r>
      <w:r>
        <w:rPr>
          <w:noProof/>
        </w:rPr>
        <w:tab/>
      </w:r>
      <w:r>
        <w:rPr>
          <w:noProof/>
        </w:rPr>
        <w:fldChar w:fldCharType="begin"/>
      </w:r>
      <w:r>
        <w:rPr>
          <w:noProof/>
        </w:rPr>
        <w:instrText xml:space="preserve"> PAGEREF _Toc436906987 \h </w:instrText>
      </w:r>
      <w:r>
        <w:rPr>
          <w:noProof/>
        </w:rPr>
      </w:r>
      <w:r>
        <w:rPr>
          <w:noProof/>
        </w:rPr>
        <w:fldChar w:fldCharType="separate"/>
      </w:r>
      <w:r w:rsidR="000A39BB">
        <w:rPr>
          <w:noProof/>
        </w:rPr>
        <w:t>6</w:t>
      </w:r>
      <w:r>
        <w:rPr>
          <w:noProof/>
        </w:rPr>
        <w:fldChar w:fldCharType="end"/>
      </w:r>
    </w:p>
    <w:p w14:paraId="343DED66" w14:textId="77777777" w:rsidR="00ED31B7" w:rsidRDefault="00ED31B7">
      <w:pPr>
        <w:pStyle w:val="TOC3"/>
        <w:tabs>
          <w:tab w:val="right" w:pos="9016"/>
        </w:tabs>
        <w:rPr>
          <w:smallCaps w:val="0"/>
          <w:noProof/>
          <w:lang w:eastAsia="en-GB"/>
        </w:rPr>
      </w:pPr>
      <w:r>
        <w:rPr>
          <w:noProof/>
        </w:rPr>
        <w:t>Align assessment with learning outcomes</w:t>
      </w:r>
      <w:r>
        <w:rPr>
          <w:noProof/>
        </w:rPr>
        <w:tab/>
      </w:r>
      <w:r>
        <w:rPr>
          <w:noProof/>
        </w:rPr>
        <w:fldChar w:fldCharType="begin"/>
      </w:r>
      <w:r>
        <w:rPr>
          <w:noProof/>
        </w:rPr>
        <w:instrText xml:space="preserve"> PAGEREF _Toc436906988 \h </w:instrText>
      </w:r>
      <w:r>
        <w:rPr>
          <w:noProof/>
        </w:rPr>
      </w:r>
      <w:r>
        <w:rPr>
          <w:noProof/>
        </w:rPr>
        <w:fldChar w:fldCharType="separate"/>
      </w:r>
      <w:r w:rsidR="000A39BB">
        <w:rPr>
          <w:noProof/>
        </w:rPr>
        <w:t>6</w:t>
      </w:r>
      <w:r>
        <w:rPr>
          <w:noProof/>
        </w:rPr>
        <w:fldChar w:fldCharType="end"/>
      </w:r>
    </w:p>
    <w:p w14:paraId="46C92258" w14:textId="77777777" w:rsidR="00ED31B7" w:rsidRDefault="00ED31B7">
      <w:pPr>
        <w:pStyle w:val="TOC3"/>
        <w:tabs>
          <w:tab w:val="right" w:pos="9016"/>
        </w:tabs>
        <w:rPr>
          <w:smallCaps w:val="0"/>
          <w:noProof/>
          <w:lang w:eastAsia="en-GB"/>
        </w:rPr>
      </w:pPr>
      <w:r>
        <w:rPr>
          <w:noProof/>
        </w:rPr>
        <w:t>How many distractors to have?</w:t>
      </w:r>
      <w:r>
        <w:rPr>
          <w:noProof/>
        </w:rPr>
        <w:tab/>
      </w:r>
      <w:r>
        <w:rPr>
          <w:noProof/>
        </w:rPr>
        <w:fldChar w:fldCharType="begin"/>
      </w:r>
      <w:r>
        <w:rPr>
          <w:noProof/>
        </w:rPr>
        <w:instrText xml:space="preserve"> PAGEREF _Toc436906989 \h </w:instrText>
      </w:r>
      <w:r>
        <w:rPr>
          <w:noProof/>
        </w:rPr>
      </w:r>
      <w:r>
        <w:rPr>
          <w:noProof/>
        </w:rPr>
        <w:fldChar w:fldCharType="separate"/>
      </w:r>
      <w:r w:rsidR="000A39BB">
        <w:rPr>
          <w:noProof/>
        </w:rPr>
        <w:t>7</w:t>
      </w:r>
      <w:r>
        <w:rPr>
          <w:noProof/>
        </w:rPr>
        <w:fldChar w:fldCharType="end"/>
      </w:r>
    </w:p>
    <w:p w14:paraId="2D375DF7" w14:textId="77777777" w:rsidR="00ED31B7" w:rsidRDefault="00ED31B7">
      <w:pPr>
        <w:pStyle w:val="TOC3"/>
        <w:tabs>
          <w:tab w:val="right" w:pos="9016"/>
        </w:tabs>
        <w:rPr>
          <w:smallCaps w:val="0"/>
          <w:noProof/>
          <w:lang w:eastAsia="en-GB"/>
        </w:rPr>
      </w:pPr>
      <w:r>
        <w:rPr>
          <w:noProof/>
        </w:rPr>
        <w:t>What about negative marking?</w:t>
      </w:r>
      <w:r>
        <w:rPr>
          <w:noProof/>
        </w:rPr>
        <w:tab/>
      </w:r>
      <w:r>
        <w:rPr>
          <w:noProof/>
        </w:rPr>
        <w:fldChar w:fldCharType="begin"/>
      </w:r>
      <w:r>
        <w:rPr>
          <w:noProof/>
        </w:rPr>
        <w:instrText xml:space="preserve"> PAGEREF _Toc436906990 \h </w:instrText>
      </w:r>
      <w:r>
        <w:rPr>
          <w:noProof/>
        </w:rPr>
      </w:r>
      <w:r>
        <w:rPr>
          <w:noProof/>
        </w:rPr>
        <w:fldChar w:fldCharType="separate"/>
      </w:r>
      <w:r w:rsidR="000A39BB">
        <w:rPr>
          <w:noProof/>
        </w:rPr>
        <w:t>7</w:t>
      </w:r>
      <w:r>
        <w:rPr>
          <w:noProof/>
        </w:rPr>
        <w:fldChar w:fldCharType="end"/>
      </w:r>
    </w:p>
    <w:p w14:paraId="401C97F5" w14:textId="77777777" w:rsidR="00ED31B7" w:rsidRDefault="00ED31B7">
      <w:pPr>
        <w:pStyle w:val="TOC3"/>
        <w:tabs>
          <w:tab w:val="right" w:pos="9016"/>
        </w:tabs>
        <w:rPr>
          <w:smallCaps w:val="0"/>
          <w:noProof/>
          <w:lang w:eastAsia="en-GB"/>
        </w:rPr>
      </w:pPr>
      <w:r>
        <w:rPr>
          <w:noProof/>
        </w:rPr>
        <w:t>Writing good questions and distractors</w:t>
      </w:r>
      <w:r>
        <w:rPr>
          <w:noProof/>
        </w:rPr>
        <w:tab/>
      </w:r>
      <w:r>
        <w:rPr>
          <w:noProof/>
        </w:rPr>
        <w:fldChar w:fldCharType="begin"/>
      </w:r>
      <w:r>
        <w:rPr>
          <w:noProof/>
        </w:rPr>
        <w:instrText xml:space="preserve"> PAGEREF _Toc436906991 \h </w:instrText>
      </w:r>
      <w:r>
        <w:rPr>
          <w:noProof/>
        </w:rPr>
      </w:r>
      <w:r>
        <w:rPr>
          <w:noProof/>
        </w:rPr>
        <w:fldChar w:fldCharType="separate"/>
      </w:r>
      <w:r w:rsidR="000A39BB">
        <w:rPr>
          <w:noProof/>
        </w:rPr>
        <w:t>7</w:t>
      </w:r>
      <w:r>
        <w:rPr>
          <w:noProof/>
        </w:rPr>
        <w:fldChar w:fldCharType="end"/>
      </w:r>
    </w:p>
    <w:p w14:paraId="23FE79EE" w14:textId="77777777" w:rsidR="00ED31B7" w:rsidRDefault="00ED31B7">
      <w:pPr>
        <w:pStyle w:val="TOC1"/>
        <w:tabs>
          <w:tab w:val="right" w:pos="9016"/>
        </w:tabs>
        <w:rPr>
          <w:b w:val="0"/>
          <w:caps w:val="0"/>
          <w:noProof/>
          <w:u w:val="none"/>
          <w:lang w:eastAsia="en-GB"/>
        </w:rPr>
      </w:pPr>
      <w:r>
        <w:rPr>
          <w:noProof/>
        </w:rPr>
        <w:t>3. MCQ – design for learning?</w:t>
      </w:r>
      <w:r>
        <w:rPr>
          <w:noProof/>
        </w:rPr>
        <w:tab/>
      </w:r>
      <w:r>
        <w:rPr>
          <w:noProof/>
        </w:rPr>
        <w:fldChar w:fldCharType="begin"/>
      </w:r>
      <w:r>
        <w:rPr>
          <w:noProof/>
        </w:rPr>
        <w:instrText xml:space="preserve"> PAGEREF _Toc436906992 \h </w:instrText>
      </w:r>
      <w:r>
        <w:rPr>
          <w:noProof/>
        </w:rPr>
      </w:r>
      <w:r>
        <w:rPr>
          <w:noProof/>
        </w:rPr>
        <w:fldChar w:fldCharType="separate"/>
      </w:r>
      <w:r w:rsidR="000A39BB">
        <w:rPr>
          <w:noProof/>
        </w:rPr>
        <w:t>8</w:t>
      </w:r>
      <w:r>
        <w:rPr>
          <w:noProof/>
        </w:rPr>
        <w:fldChar w:fldCharType="end"/>
      </w:r>
    </w:p>
    <w:p w14:paraId="749876D3" w14:textId="77777777" w:rsidR="00ED31B7" w:rsidRDefault="00ED31B7">
      <w:pPr>
        <w:pStyle w:val="TOC3"/>
        <w:tabs>
          <w:tab w:val="right" w:pos="9016"/>
        </w:tabs>
        <w:rPr>
          <w:smallCaps w:val="0"/>
          <w:noProof/>
          <w:lang w:eastAsia="en-GB"/>
        </w:rPr>
      </w:pPr>
      <w:r>
        <w:rPr>
          <w:noProof/>
        </w:rPr>
        <w:t>What is Bloom’s Taxonomy</w:t>
      </w:r>
      <w:r>
        <w:rPr>
          <w:noProof/>
        </w:rPr>
        <w:tab/>
      </w:r>
      <w:r>
        <w:rPr>
          <w:noProof/>
        </w:rPr>
        <w:fldChar w:fldCharType="begin"/>
      </w:r>
      <w:r>
        <w:rPr>
          <w:noProof/>
        </w:rPr>
        <w:instrText xml:space="preserve"> PAGEREF _Toc436906993 \h </w:instrText>
      </w:r>
      <w:r>
        <w:rPr>
          <w:noProof/>
        </w:rPr>
      </w:r>
      <w:r>
        <w:rPr>
          <w:noProof/>
        </w:rPr>
        <w:fldChar w:fldCharType="separate"/>
      </w:r>
      <w:r w:rsidR="000A39BB">
        <w:rPr>
          <w:noProof/>
        </w:rPr>
        <w:t>9</w:t>
      </w:r>
      <w:r>
        <w:rPr>
          <w:noProof/>
        </w:rPr>
        <w:fldChar w:fldCharType="end"/>
      </w:r>
    </w:p>
    <w:p w14:paraId="181374EA" w14:textId="77777777" w:rsidR="00ED31B7" w:rsidRDefault="00ED31B7">
      <w:pPr>
        <w:pStyle w:val="TOC3"/>
        <w:tabs>
          <w:tab w:val="right" w:pos="9016"/>
        </w:tabs>
        <w:rPr>
          <w:smallCaps w:val="0"/>
          <w:noProof/>
          <w:lang w:eastAsia="en-GB"/>
        </w:rPr>
      </w:pPr>
      <w:r>
        <w:rPr>
          <w:noProof/>
          <w:lang w:eastAsia="en-GB"/>
        </w:rPr>
        <w:t>Application of Bloom's Taxonomy to MCQ Design</w:t>
      </w:r>
      <w:r>
        <w:rPr>
          <w:noProof/>
        </w:rPr>
        <w:tab/>
      </w:r>
      <w:r>
        <w:rPr>
          <w:noProof/>
        </w:rPr>
        <w:fldChar w:fldCharType="begin"/>
      </w:r>
      <w:r>
        <w:rPr>
          <w:noProof/>
        </w:rPr>
        <w:instrText xml:space="preserve"> PAGEREF _Toc436906994 \h </w:instrText>
      </w:r>
      <w:r>
        <w:rPr>
          <w:noProof/>
        </w:rPr>
      </w:r>
      <w:r>
        <w:rPr>
          <w:noProof/>
        </w:rPr>
        <w:fldChar w:fldCharType="separate"/>
      </w:r>
      <w:r w:rsidR="000A39BB">
        <w:rPr>
          <w:noProof/>
        </w:rPr>
        <w:t>9</w:t>
      </w:r>
      <w:r>
        <w:rPr>
          <w:noProof/>
        </w:rPr>
        <w:fldChar w:fldCharType="end"/>
      </w:r>
    </w:p>
    <w:p w14:paraId="3D78FD04" w14:textId="77777777" w:rsidR="00ED31B7" w:rsidRDefault="00ED31B7">
      <w:pPr>
        <w:pStyle w:val="TOC1"/>
        <w:tabs>
          <w:tab w:val="right" w:pos="9016"/>
        </w:tabs>
        <w:rPr>
          <w:b w:val="0"/>
          <w:caps w:val="0"/>
          <w:noProof/>
          <w:u w:val="none"/>
          <w:lang w:eastAsia="en-GB"/>
        </w:rPr>
      </w:pPr>
      <w:r>
        <w:rPr>
          <w:noProof/>
        </w:rPr>
        <w:t>4. Reliability and validity testing</w:t>
      </w:r>
      <w:r>
        <w:rPr>
          <w:noProof/>
        </w:rPr>
        <w:tab/>
      </w:r>
      <w:r>
        <w:rPr>
          <w:noProof/>
        </w:rPr>
        <w:fldChar w:fldCharType="begin"/>
      </w:r>
      <w:r>
        <w:rPr>
          <w:noProof/>
        </w:rPr>
        <w:instrText xml:space="preserve"> PAGEREF _Toc436906995 \h </w:instrText>
      </w:r>
      <w:r>
        <w:rPr>
          <w:noProof/>
        </w:rPr>
      </w:r>
      <w:r>
        <w:rPr>
          <w:noProof/>
        </w:rPr>
        <w:fldChar w:fldCharType="separate"/>
      </w:r>
      <w:r w:rsidR="000A39BB">
        <w:rPr>
          <w:noProof/>
        </w:rPr>
        <w:t>12</w:t>
      </w:r>
      <w:r>
        <w:rPr>
          <w:noProof/>
        </w:rPr>
        <w:fldChar w:fldCharType="end"/>
      </w:r>
    </w:p>
    <w:p w14:paraId="658F4B48" w14:textId="77777777" w:rsidR="00ED31B7" w:rsidRDefault="00ED31B7">
      <w:pPr>
        <w:pStyle w:val="TOC3"/>
        <w:tabs>
          <w:tab w:val="right" w:pos="9016"/>
        </w:tabs>
        <w:rPr>
          <w:smallCaps w:val="0"/>
          <w:noProof/>
          <w:lang w:eastAsia="en-GB"/>
        </w:rPr>
      </w:pPr>
      <w:r>
        <w:rPr>
          <w:noProof/>
        </w:rPr>
        <w:t>What does validity mean?</w:t>
      </w:r>
      <w:r>
        <w:rPr>
          <w:noProof/>
        </w:rPr>
        <w:tab/>
      </w:r>
      <w:r>
        <w:rPr>
          <w:noProof/>
        </w:rPr>
        <w:fldChar w:fldCharType="begin"/>
      </w:r>
      <w:r>
        <w:rPr>
          <w:noProof/>
        </w:rPr>
        <w:instrText xml:space="preserve"> PAGEREF _Toc436906996 \h </w:instrText>
      </w:r>
      <w:r>
        <w:rPr>
          <w:noProof/>
        </w:rPr>
      </w:r>
      <w:r>
        <w:rPr>
          <w:noProof/>
        </w:rPr>
        <w:fldChar w:fldCharType="separate"/>
      </w:r>
      <w:r w:rsidR="000A39BB">
        <w:rPr>
          <w:noProof/>
        </w:rPr>
        <w:t>12</w:t>
      </w:r>
      <w:r>
        <w:rPr>
          <w:noProof/>
        </w:rPr>
        <w:fldChar w:fldCharType="end"/>
      </w:r>
    </w:p>
    <w:p w14:paraId="4547F846" w14:textId="77777777" w:rsidR="00ED31B7" w:rsidRDefault="00ED31B7">
      <w:pPr>
        <w:pStyle w:val="TOC3"/>
        <w:tabs>
          <w:tab w:val="right" w:pos="9016"/>
        </w:tabs>
        <w:rPr>
          <w:smallCaps w:val="0"/>
          <w:noProof/>
          <w:lang w:eastAsia="en-GB"/>
        </w:rPr>
      </w:pPr>
      <w:r>
        <w:rPr>
          <w:noProof/>
        </w:rPr>
        <w:t>What does reliability mean?</w:t>
      </w:r>
      <w:r>
        <w:rPr>
          <w:noProof/>
        </w:rPr>
        <w:tab/>
      </w:r>
      <w:r>
        <w:rPr>
          <w:noProof/>
        </w:rPr>
        <w:fldChar w:fldCharType="begin"/>
      </w:r>
      <w:r>
        <w:rPr>
          <w:noProof/>
        </w:rPr>
        <w:instrText xml:space="preserve"> PAGEREF _Toc436906997 \h </w:instrText>
      </w:r>
      <w:r>
        <w:rPr>
          <w:noProof/>
        </w:rPr>
      </w:r>
      <w:r>
        <w:rPr>
          <w:noProof/>
        </w:rPr>
        <w:fldChar w:fldCharType="separate"/>
      </w:r>
      <w:r w:rsidR="000A39BB">
        <w:rPr>
          <w:noProof/>
        </w:rPr>
        <w:t>12</w:t>
      </w:r>
      <w:r>
        <w:rPr>
          <w:noProof/>
        </w:rPr>
        <w:fldChar w:fldCharType="end"/>
      </w:r>
    </w:p>
    <w:p w14:paraId="750C7D94" w14:textId="77777777" w:rsidR="00ED31B7" w:rsidRDefault="00ED31B7">
      <w:pPr>
        <w:pStyle w:val="TOC3"/>
        <w:tabs>
          <w:tab w:val="right" w:pos="9016"/>
        </w:tabs>
        <w:rPr>
          <w:smallCaps w:val="0"/>
          <w:noProof/>
          <w:lang w:eastAsia="en-GB"/>
        </w:rPr>
      </w:pPr>
      <w:r>
        <w:rPr>
          <w:noProof/>
        </w:rPr>
        <w:t>Calculations</w:t>
      </w:r>
      <w:r>
        <w:rPr>
          <w:noProof/>
        </w:rPr>
        <w:tab/>
      </w:r>
      <w:r>
        <w:rPr>
          <w:noProof/>
        </w:rPr>
        <w:fldChar w:fldCharType="begin"/>
      </w:r>
      <w:r>
        <w:rPr>
          <w:noProof/>
        </w:rPr>
        <w:instrText xml:space="preserve"> PAGEREF _Toc436906998 \h </w:instrText>
      </w:r>
      <w:r>
        <w:rPr>
          <w:noProof/>
        </w:rPr>
      </w:r>
      <w:r>
        <w:rPr>
          <w:noProof/>
        </w:rPr>
        <w:fldChar w:fldCharType="separate"/>
      </w:r>
      <w:r w:rsidR="000A39BB">
        <w:rPr>
          <w:noProof/>
        </w:rPr>
        <w:t>13</w:t>
      </w:r>
      <w:r>
        <w:rPr>
          <w:noProof/>
        </w:rPr>
        <w:fldChar w:fldCharType="end"/>
      </w:r>
    </w:p>
    <w:p w14:paraId="7B3A8309" w14:textId="77777777" w:rsidR="00ED31B7" w:rsidRDefault="00ED31B7">
      <w:pPr>
        <w:pStyle w:val="TOC1"/>
        <w:tabs>
          <w:tab w:val="right" w:pos="9016"/>
        </w:tabs>
        <w:rPr>
          <w:b w:val="0"/>
          <w:caps w:val="0"/>
          <w:noProof/>
          <w:u w:val="none"/>
          <w:lang w:eastAsia="en-GB"/>
        </w:rPr>
      </w:pPr>
      <w:r>
        <w:rPr>
          <w:noProof/>
        </w:rPr>
        <w:t>5. Accessibility AND INCLUSIVE DESIGN</w:t>
      </w:r>
      <w:r>
        <w:rPr>
          <w:noProof/>
        </w:rPr>
        <w:tab/>
      </w:r>
      <w:r>
        <w:rPr>
          <w:noProof/>
        </w:rPr>
        <w:fldChar w:fldCharType="begin"/>
      </w:r>
      <w:r>
        <w:rPr>
          <w:noProof/>
        </w:rPr>
        <w:instrText xml:space="preserve"> PAGEREF _Toc436906999 \h </w:instrText>
      </w:r>
      <w:r>
        <w:rPr>
          <w:noProof/>
        </w:rPr>
      </w:r>
      <w:r>
        <w:rPr>
          <w:noProof/>
        </w:rPr>
        <w:fldChar w:fldCharType="separate"/>
      </w:r>
      <w:r w:rsidR="000A39BB">
        <w:rPr>
          <w:noProof/>
        </w:rPr>
        <w:t>14</w:t>
      </w:r>
      <w:r>
        <w:rPr>
          <w:noProof/>
        </w:rPr>
        <w:fldChar w:fldCharType="end"/>
      </w:r>
    </w:p>
    <w:p w14:paraId="0EC1DC3F" w14:textId="77777777" w:rsidR="00ED31B7" w:rsidRDefault="00ED31B7">
      <w:pPr>
        <w:pStyle w:val="TOC3"/>
        <w:tabs>
          <w:tab w:val="right" w:pos="9016"/>
        </w:tabs>
        <w:rPr>
          <w:smallCaps w:val="0"/>
          <w:noProof/>
          <w:lang w:eastAsia="en-GB"/>
        </w:rPr>
      </w:pPr>
      <w:r>
        <w:rPr>
          <w:noProof/>
        </w:rPr>
        <w:t>Principles of cognitive loading</w:t>
      </w:r>
      <w:r>
        <w:rPr>
          <w:noProof/>
        </w:rPr>
        <w:tab/>
      </w:r>
      <w:r>
        <w:rPr>
          <w:noProof/>
        </w:rPr>
        <w:fldChar w:fldCharType="begin"/>
      </w:r>
      <w:r>
        <w:rPr>
          <w:noProof/>
        </w:rPr>
        <w:instrText xml:space="preserve"> PAGEREF _Toc436907000 \h </w:instrText>
      </w:r>
      <w:r>
        <w:rPr>
          <w:noProof/>
        </w:rPr>
      </w:r>
      <w:r>
        <w:rPr>
          <w:noProof/>
        </w:rPr>
        <w:fldChar w:fldCharType="separate"/>
      </w:r>
      <w:r w:rsidR="000A39BB">
        <w:rPr>
          <w:noProof/>
        </w:rPr>
        <w:t>14</w:t>
      </w:r>
      <w:r>
        <w:rPr>
          <w:noProof/>
        </w:rPr>
        <w:fldChar w:fldCharType="end"/>
      </w:r>
    </w:p>
    <w:p w14:paraId="3E2B069F" w14:textId="77777777" w:rsidR="00ED31B7" w:rsidRDefault="00ED31B7">
      <w:pPr>
        <w:pStyle w:val="TOC3"/>
        <w:tabs>
          <w:tab w:val="right" w:pos="9016"/>
        </w:tabs>
        <w:rPr>
          <w:smallCaps w:val="0"/>
          <w:noProof/>
          <w:lang w:eastAsia="en-GB"/>
        </w:rPr>
      </w:pPr>
      <w:r>
        <w:rPr>
          <w:noProof/>
        </w:rPr>
        <w:t>Check out your university regulations</w:t>
      </w:r>
      <w:r>
        <w:rPr>
          <w:noProof/>
        </w:rPr>
        <w:tab/>
      </w:r>
      <w:r>
        <w:rPr>
          <w:noProof/>
        </w:rPr>
        <w:fldChar w:fldCharType="begin"/>
      </w:r>
      <w:r>
        <w:rPr>
          <w:noProof/>
        </w:rPr>
        <w:instrText xml:space="preserve"> PAGEREF _Toc436907001 \h </w:instrText>
      </w:r>
      <w:r>
        <w:rPr>
          <w:noProof/>
        </w:rPr>
      </w:r>
      <w:r>
        <w:rPr>
          <w:noProof/>
        </w:rPr>
        <w:fldChar w:fldCharType="separate"/>
      </w:r>
      <w:r w:rsidR="000A39BB">
        <w:rPr>
          <w:noProof/>
        </w:rPr>
        <w:t>15</w:t>
      </w:r>
      <w:r>
        <w:rPr>
          <w:noProof/>
        </w:rPr>
        <w:fldChar w:fldCharType="end"/>
      </w:r>
    </w:p>
    <w:p w14:paraId="13A9E246" w14:textId="77777777" w:rsidR="00ED31B7" w:rsidRDefault="00ED31B7">
      <w:pPr>
        <w:pStyle w:val="TOC3"/>
        <w:tabs>
          <w:tab w:val="right" w:pos="9016"/>
        </w:tabs>
        <w:rPr>
          <w:smallCaps w:val="0"/>
          <w:noProof/>
          <w:lang w:eastAsia="en-GB"/>
        </w:rPr>
      </w:pPr>
      <w:r>
        <w:rPr>
          <w:noProof/>
        </w:rPr>
        <w:t>Universal design of instruction (UDI)</w:t>
      </w:r>
      <w:r>
        <w:rPr>
          <w:noProof/>
        </w:rPr>
        <w:tab/>
      </w:r>
      <w:r>
        <w:rPr>
          <w:noProof/>
        </w:rPr>
        <w:fldChar w:fldCharType="begin"/>
      </w:r>
      <w:r>
        <w:rPr>
          <w:noProof/>
        </w:rPr>
        <w:instrText xml:space="preserve"> PAGEREF _Toc436907002 \h </w:instrText>
      </w:r>
      <w:r>
        <w:rPr>
          <w:noProof/>
        </w:rPr>
      </w:r>
      <w:r>
        <w:rPr>
          <w:noProof/>
        </w:rPr>
        <w:fldChar w:fldCharType="separate"/>
      </w:r>
      <w:r w:rsidR="000A39BB">
        <w:rPr>
          <w:noProof/>
        </w:rPr>
        <w:t>15</w:t>
      </w:r>
      <w:r>
        <w:rPr>
          <w:noProof/>
        </w:rPr>
        <w:fldChar w:fldCharType="end"/>
      </w:r>
    </w:p>
    <w:p w14:paraId="775A491B" w14:textId="77777777" w:rsidR="00ED31B7" w:rsidRDefault="00ED31B7">
      <w:pPr>
        <w:pStyle w:val="TOC1"/>
        <w:tabs>
          <w:tab w:val="right" w:pos="9016"/>
        </w:tabs>
        <w:rPr>
          <w:b w:val="0"/>
          <w:caps w:val="0"/>
          <w:noProof/>
          <w:u w:val="none"/>
          <w:lang w:eastAsia="en-GB"/>
        </w:rPr>
      </w:pPr>
      <w:r>
        <w:rPr>
          <w:noProof/>
        </w:rPr>
        <w:t>6. Creative approaches</w:t>
      </w:r>
      <w:r>
        <w:rPr>
          <w:noProof/>
        </w:rPr>
        <w:tab/>
      </w:r>
      <w:r>
        <w:rPr>
          <w:noProof/>
        </w:rPr>
        <w:fldChar w:fldCharType="begin"/>
      </w:r>
      <w:r>
        <w:rPr>
          <w:noProof/>
        </w:rPr>
        <w:instrText xml:space="preserve"> PAGEREF _Toc436907003 \h </w:instrText>
      </w:r>
      <w:r>
        <w:rPr>
          <w:noProof/>
        </w:rPr>
      </w:r>
      <w:r>
        <w:rPr>
          <w:noProof/>
        </w:rPr>
        <w:fldChar w:fldCharType="separate"/>
      </w:r>
      <w:r w:rsidR="000A39BB">
        <w:rPr>
          <w:noProof/>
        </w:rPr>
        <w:t>17</w:t>
      </w:r>
      <w:r>
        <w:rPr>
          <w:noProof/>
        </w:rPr>
        <w:fldChar w:fldCharType="end"/>
      </w:r>
    </w:p>
    <w:p w14:paraId="5DB37B0E" w14:textId="77777777" w:rsidR="00ED31B7" w:rsidRDefault="00ED31B7">
      <w:pPr>
        <w:pStyle w:val="TOC1"/>
        <w:tabs>
          <w:tab w:val="right" w:pos="9016"/>
        </w:tabs>
        <w:rPr>
          <w:b w:val="0"/>
          <w:caps w:val="0"/>
          <w:noProof/>
          <w:u w:val="none"/>
          <w:lang w:eastAsia="en-GB"/>
        </w:rPr>
      </w:pPr>
      <w:r>
        <w:rPr>
          <w:noProof/>
        </w:rPr>
        <w:t>7. Assessment design CYCLE</w:t>
      </w:r>
      <w:r>
        <w:rPr>
          <w:noProof/>
        </w:rPr>
        <w:tab/>
      </w:r>
      <w:r>
        <w:rPr>
          <w:noProof/>
        </w:rPr>
        <w:fldChar w:fldCharType="begin"/>
      </w:r>
      <w:r>
        <w:rPr>
          <w:noProof/>
        </w:rPr>
        <w:instrText xml:space="preserve"> PAGEREF _Toc436907004 \h </w:instrText>
      </w:r>
      <w:r>
        <w:rPr>
          <w:noProof/>
        </w:rPr>
      </w:r>
      <w:r>
        <w:rPr>
          <w:noProof/>
        </w:rPr>
        <w:fldChar w:fldCharType="separate"/>
      </w:r>
      <w:r w:rsidR="000A39BB">
        <w:rPr>
          <w:noProof/>
        </w:rPr>
        <w:t>18</w:t>
      </w:r>
      <w:r>
        <w:rPr>
          <w:noProof/>
        </w:rPr>
        <w:fldChar w:fldCharType="end"/>
      </w:r>
    </w:p>
    <w:p w14:paraId="4984B7CE" w14:textId="77777777" w:rsidR="00ED31B7" w:rsidRDefault="00ED31B7">
      <w:pPr>
        <w:pStyle w:val="TOC1"/>
        <w:tabs>
          <w:tab w:val="right" w:pos="9016"/>
        </w:tabs>
        <w:rPr>
          <w:b w:val="0"/>
          <w:caps w:val="0"/>
          <w:noProof/>
          <w:u w:val="none"/>
          <w:lang w:eastAsia="en-GB"/>
        </w:rPr>
      </w:pPr>
      <w:r w:rsidRPr="0097757B">
        <w:rPr>
          <w:noProof/>
        </w:rPr>
        <w:t>REFERENCES</w:t>
      </w:r>
      <w:r>
        <w:rPr>
          <w:noProof/>
        </w:rPr>
        <w:tab/>
      </w:r>
      <w:r>
        <w:rPr>
          <w:noProof/>
        </w:rPr>
        <w:fldChar w:fldCharType="begin"/>
      </w:r>
      <w:r>
        <w:rPr>
          <w:noProof/>
        </w:rPr>
        <w:instrText xml:space="preserve"> PAGEREF _Toc436907005 \h </w:instrText>
      </w:r>
      <w:r>
        <w:rPr>
          <w:noProof/>
        </w:rPr>
      </w:r>
      <w:r>
        <w:rPr>
          <w:noProof/>
        </w:rPr>
        <w:fldChar w:fldCharType="separate"/>
      </w:r>
      <w:r w:rsidR="000A39BB">
        <w:rPr>
          <w:noProof/>
        </w:rPr>
        <w:t>18</w:t>
      </w:r>
      <w:r>
        <w:rPr>
          <w:noProof/>
        </w:rPr>
        <w:fldChar w:fldCharType="end"/>
      </w:r>
    </w:p>
    <w:p w14:paraId="7B2AD0DD" w14:textId="24CA3A19" w:rsidR="001312C7" w:rsidRDefault="003375C7">
      <w:r>
        <w:rPr>
          <w:sz w:val="22"/>
          <w:szCs w:val="22"/>
        </w:rPr>
        <w:lastRenderedPageBreak/>
        <w:fldChar w:fldCharType="end"/>
      </w:r>
      <w:bookmarkStart w:id="7" w:name="_STARTING_OUT_–"/>
      <w:bookmarkStart w:id="8" w:name="_GoBack"/>
      <w:bookmarkEnd w:id="7"/>
      <w:bookmarkEnd w:id="8"/>
    </w:p>
    <w:p w14:paraId="32DB2B15" w14:textId="0C423E5B" w:rsidR="00AF0F2C" w:rsidRPr="00A93EA8" w:rsidRDefault="00A93EA8">
      <w:bookmarkStart w:id="9" w:name="_Toc436906983"/>
      <w:proofErr w:type="gramStart"/>
      <w:r w:rsidRPr="00C94734">
        <w:rPr>
          <w:rStyle w:val="Heading2Char"/>
        </w:rPr>
        <w:t>Workshop option</w:t>
      </w:r>
      <w:bookmarkEnd w:id="9"/>
      <w:r w:rsidRPr="00C94734">
        <w:rPr>
          <w:rStyle w:val="Heading2Char"/>
        </w:rPr>
        <w:br/>
      </w:r>
      <w:r>
        <w:rPr>
          <w:b/>
        </w:rPr>
        <w:br/>
      </w:r>
      <w:r w:rsidRPr="00A93EA8">
        <w:t>If you are using this book as a workshop with colleagues, you might wish to consider the following activities.</w:t>
      </w:r>
      <w:proofErr w:type="gramEnd"/>
    </w:p>
    <w:p w14:paraId="283A5CD5" w14:textId="4FAFC4FB" w:rsidR="00AF0F2C" w:rsidRDefault="00AF0F2C" w:rsidP="001312C7">
      <w:bookmarkStart w:id="10" w:name="_STARTING_OUT_–_1"/>
      <w:bookmarkEnd w:id="10"/>
    </w:p>
    <w:tbl>
      <w:tblPr>
        <w:tblStyle w:val="TableGrid"/>
        <w:tblW w:w="5000" w:type="pct"/>
        <w:tblLook w:val="04A0" w:firstRow="1" w:lastRow="0" w:firstColumn="1" w:lastColumn="0" w:noHBand="0" w:noVBand="1"/>
      </w:tblPr>
      <w:tblGrid>
        <w:gridCol w:w="9242"/>
      </w:tblGrid>
      <w:tr w:rsidR="00F93588" w14:paraId="233E9C11" w14:textId="77777777" w:rsidTr="00F93588">
        <w:tc>
          <w:tcPr>
            <w:tcW w:w="5000" w:type="pct"/>
          </w:tcPr>
          <w:p w14:paraId="2524B750" w14:textId="77777777" w:rsidR="00F93588" w:rsidRDefault="00F93588" w:rsidP="00F93588">
            <w:r>
              <w:t>WORKSHOP ACTIVITIES</w:t>
            </w:r>
          </w:p>
          <w:p w14:paraId="0C9941A5" w14:textId="77777777" w:rsidR="00F93588" w:rsidRDefault="00F93588" w:rsidP="00F93588">
            <w:r>
              <w:t>True or false?</w:t>
            </w:r>
          </w:p>
          <w:p w14:paraId="6E7818A7" w14:textId="645EEE2E" w:rsidR="00F93588" w:rsidRDefault="00F93588" w:rsidP="00F93588">
            <w:r>
              <w:br/>
              <w:t>MCQ offer accessible assessment options</w:t>
            </w:r>
            <w:r>
              <w:br/>
              <w:t>They are easy to write</w:t>
            </w:r>
            <w:r>
              <w:br/>
              <w:t>They measure factual recall</w:t>
            </w:r>
            <w:r w:rsidR="00A93EA8">
              <w:br/>
            </w:r>
            <w:r>
              <w:br/>
            </w:r>
          </w:p>
          <w:p w14:paraId="1056A3F9" w14:textId="77777777" w:rsidR="00F93588" w:rsidRDefault="00F93588" w:rsidP="00F93588">
            <w:r>
              <w:t>MCQ BRAINSTORM</w:t>
            </w:r>
          </w:p>
          <w:p w14:paraId="66DD511C" w14:textId="77777777" w:rsidR="00F93588" w:rsidRDefault="00F93588" w:rsidP="00F93588">
            <w:r>
              <w:br/>
              <w:t>Get the group to list the pros and cons of MCQ</w:t>
            </w:r>
          </w:p>
          <w:p w14:paraId="537D8E37" w14:textId="77777777" w:rsidR="00F93588" w:rsidRDefault="00F93588" w:rsidP="00F93588"/>
          <w:p w14:paraId="12C5B52A" w14:textId="61EFEA17" w:rsidR="00F93588" w:rsidRPr="008B6CC0" w:rsidRDefault="00A93EA8" w:rsidP="00F93588">
            <w:pPr>
              <w:ind w:left="720"/>
              <w:rPr>
                <w:i/>
              </w:rPr>
            </w:pPr>
            <w:r>
              <w:rPr>
                <w:i/>
              </w:rPr>
              <w:t>e.g.</w:t>
            </w:r>
            <w:r>
              <w:rPr>
                <w:i/>
              </w:rPr>
              <w:br/>
            </w:r>
            <w:r w:rsidR="00F93588" w:rsidRPr="008B6CC0">
              <w:rPr>
                <w:i/>
              </w:rPr>
              <w:t>Automated marking (optical mark sheets, LMS)</w:t>
            </w:r>
          </w:p>
          <w:p w14:paraId="45C3D649" w14:textId="77777777" w:rsidR="00F93588" w:rsidRPr="008B6CC0" w:rsidRDefault="00F93588" w:rsidP="00F93588">
            <w:pPr>
              <w:ind w:left="720"/>
              <w:rPr>
                <w:i/>
              </w:rPr>
            </w:pPr>
            <w:r w:rsidRPr="008B6CC0">
              <w:rPr>
                <w:i/>
              </w:rPr>
              <w:t>Questions often poorly written</w:t>
            </w:r>
          </w:p>
          <w:p w14:paraId="05009A0C" w14:textId="77777777" w:rsidR="00F93588" w:rsidRPr="008B6CC0" w:rsidRDefault="00F93588" w:rsidP="00F93588">
            <w:pPr>
              <w:ind w:left="720"/>
              <w:rPr>
                <w:i/>
              </w:rPr>
            </w:pPr>
            <w:r w:rsidRPr="008B6CC0">
              <w:rPr>
                <w:i/>
              </w:rPr>
              <w:t>Difficult to question critical thinking (but possible)</w:t>
            </w:r>
          </w:p>
          <w:p w14:paraId="03226494" w14:textId="77777777" w:rsidR="00F93588" w:rsidRPr="008B6CC0" w:rsidRDefault="00F93588" w:rsidP="00F93588">
            <w:pPr>
              <w:ind w:left="720"/>
              <w:rPr>
                <w:i/>
              </w:rPr>
            </w:pPr>
            <w:r w:rsidRPr="008B6CC0">
              <w:rPr>
                <w:i/>
              </w:rPr>
              <w:t>Easy to test the ability of the learner to perform the test rather than their knowledge.</w:t>
            </w:r>
          </w:p>
          <w:p w14:paraId="5979274E" w14:textId="77777777" w:rsidR="00F93588" w:rsidRPr="008B6CC0" w:rsidRDefault="00F93588" w:rsidP="00F93588">
            <w:pPr>
              <w:ind w:left="720"/>
              <w:rPr>
                <w:i/>
              </w:rPr>
            </w:pPr>
            <w:r w:rsidRPr="008B6CC0">
              <w:rPr>
                <w:i/>
              </w:rPr>
              <w:t>Online – Bb / Moodle – learner answers can be built in, multiple repeats – so can become an effective learning tool themselves.</w:t>
            </w:r>
          </w:p>
          <w:p w14:paraId="17E5B541" w14:textId="77777777" w:rsidR="00F93588" w:rsidRDefault="00F93588" w:rsidP="00F93588"/>
          <w:p w14:paraId="626747E4" w14:textId="28E436FD" w:rsidR="00F93588" w:rsidRDefault="00A93EA8" w:rsidP="00F93588">
            <w:r>
              <w:br/>
            </w:r>
            <w:r w:rsidR="00F93588">
              <w:t>HANDS UP?</w:t>
            </w:r>
          </w:p>
          <w:p w14:paraId="2F3DE865" w14:textId="77777777" w:rsidR="00F93588" w:rsidRDefault="00F93588" w:rsidP="00F93588">
            <w:r>
              <w:t>Who has ever received training on how to write good MCQ assessments?</w:t>
            </w:r>
          </w:p>
          <w:p w14:paraId="19D88A4E" w14:textId="75093A1D" w:rsidR="00F93588" w:rsidRDefault="00F93588" w:rsidP="00F93588">
            <w:r>
              <w:t>Who uses MCQ assessments?</w:t>
            </w:r>
          </w:p>
        </w:tc>
      </w:tr>
    </w:tbl>
    <w:p w14:paraId="5E5E54C4" w14:textId="77777777" w:rsidR="001312C7" w:rsidRPr="00A93EA8" w:rsidRDefault="001312C7" w:rsidP="001312C7">
      <w:pPr>
        <w:rPr>
          <w:b/>
          <w:color w:val="FF6600"/>
          <w:sz w:val="24"/>
          <w:szCs w:val="24"/>
        </w:rPr>
      </w:pPr>
    </w:p>
    <w:p w14:paraId="64393404" w14:textId="78DD5F60" w:rsidR="00AF0F2C" w:rsidRPr="00A93EA8" w:rsidRDefault="00AF0F2C" w:rsidP="00C94734">
      <w:pPr>
        <w:pStyle w:val="Heading2"/>
      </w:pPr>
      <w:bookmarkStart w:id="11" w:name="_Toc436906984"/>
      <w:r w:rsidRPr="00A93EA8">
        <w:t>Background context</w:t>
      </w:r>
      <w:bookmarkEnd w:id="11"/>
    </w:p>
    <w:p w14:paraId="4D7767FE" w14:textId="77777777" w:rsidR="00AF0F2C" w:rsidRDefault="00AF0F2C" w:rsidP="001312C7"/>
    <w:p w14:paraId="5FA0D97D" w14:textId="6E912604" w:rsidR="00AF0F2C" w:rsidRDefault="00AF0F2C" w:rsidP="001312C7">
      <w:r>
        <w:t xml:space="preserve">With the </w:t>
      </w:r>
      <w:proofErr w:type="spellStart"/>
      <w:r>
        <w:t>massification</w:t>
      </w:r>
      <w:proofErr w:type="spellEnd"/>
      <w:r>
        <w:t xml:space="preserve"> of higher education and </w:t>
      </w:r>
      <w:r w:rsidR="00F93588">
        <w:t xml:space="preserve">advent of </w:t>
      </w:r>
      <w:r>
        <w:t>larger classes</w:t>
      </w:r>
      <w:r w:rsidR="00F93588">
        <w:t xml:space="preserve"> in many subjects</w:t>
      </w:r>
      <w:r>
        <w:t xml:space="preserve">, MCQ is a popular choice </w:t>
      </w:r>
      <w:r w:rsidR="00F93588">
        <w:t xml:space="preserve">for assessment </w:t>
      </w:r>
      <w:r>
        <w:t xml:space="preserve">with academic teams. In Di </w:t>
      </w:r>
      <w:proofErr w:type="spellStart"/>
      <w:r>
        <w:t>Battita</w:t>
      </w:r>
      <w:proofErr w:type="spellEnd"/>
      <w:r>
        <w:t xml:space="preserve"> and </w:t>
      </w:r>
      <w:proofErr w:type="spellStart"/>
      <w:r>
        <w:t>Kurzawa’s</w:t>
      </w:r>
      <w:proofErr w:type="spellEnd"/>
      <w:r>
        <w:t xml:space="preserve"> paper they reviewed a single Canadian institution, and 51% of instructors there used MCQ assessment, most commonly with 1</w:t>
      </w:r>
      <w:r w:rsidRPr="00AF0F2C">
        <w:rPr>
          <w:vertAlign w:val="superscript"/>
        </w:rPr>
        <w:t>st</w:t>
      </w:r>
      <w:r>
        <w:t xml:space="preserve"> year classes (68%). Since MCQ holds the weight of such high proportions of course and programme assessment, it is essential we design these to the highest quality.</w:t>
      </w:r>
    </w:p>
    <w:p w14:paraId="3FB483EB" w14:textId="43C38CF4" w:rsidR="00AF0F2C" w:rsidRDefault="00AF0F2C" w:rsidP="001312C7">
      <w:r>
        <w:t>As also highlighted in this study, the majority of instructors had never received any formal training in how to write and validate tests, and I suspect this is also the case in the UK. In some US institutions, all summative tests – MCQs used for phase tests or end of module/course examinations – are scrutinised for quality and reliability. It would be useful for us to at least think through how these processes mi</w:t>
      </w:r>
      <w:r w:rsidR="00F93588">
        <w:t>ght work in our programme teams within our own institutions.</w:t>
      </w:r>
    </w:p>
    <w:p w14:paraId="5AEFB49E" w14:textId="303F9F65" w:rsidR="00F93588" w:rsidRDefault="00F93588" w:rsidP="001312C7">
      <w:r>
        <w:br/>
      </w:r>
    </w:p>
    <w:p w14:paraId="5F3F4395" w14:textId="77777777" w:rsidR="00F93588" w:rsidRDefault="00F93588" w:rsidP="001312C7"/>
    <w:p w14:paraId="63E6DB89" w14:textId="4D50D9F5" w:rsidR="001312C7" w:rsidRPr="00C4569E" w:rsidRDefault="008B6CC0" w:rsidP="008B6CC0">
      <w:pPr>
        <w:pStyle w:val="Heading1"/>
      </w:pPr>
      <w:bookmarkStart w:id="12" w:name="_Toc436906985"/>
      <w:r>
        <w:lastRenderedPageBreak/>
        <w:t xml:space="preserve">1. </w:t>
      </w:r>
      <w:r w:rsidR="001312C7" w:rsidRPr="00C4569E">
        <w:t>Assessment design</w:t>
      </w:r>
      <w:bookmarkEnd w:id="12"/>
    </w:p>
    <w:p w14:paraId="2A810C09" w14:textId="77777777" w:rsidR="001312C7" w:rsidRDefault="001312C7" w:rsidP="001312C7"/>
    <w:p w14:paraId="33B77303" w14:textId="19108E56" w:rsidR="001312C7" w:rsidRPr="00A93EA8" w:rsidRDefault="00AF0F2C" w:rsidP="001312C7">
      <w:pPr>
        <w:rPr>
          <w:sz w:val="24"/>
          <w:szCs w:val="24"/>
        </w:rPr>
      </w:pPr>
      <w:r w:rsidRPr="00A93EA8">
        <w:rPr>
          <w:sz w:val="24"/>
          <w:szCs w:val="24"/>
          <w:highlight w:val="yellow"/>
        </w:rPr>
        <w:t>Q Where do you use multiple choice questions as part of your instruction</w:t>
      </w:r>
      <w:r w:rsidR="00F93588" w:rsidRPr="00A93EA8">
        <w:rPr>
          <w:sz w:val="24"/>
          <w:szCs w:val="24"/>
          <w:highlight w:val="yellow"/>
        </w:rPr>
        <w:t xml:space="preserve"> and assessment</w:t>
      </w:r>
      <w:r w:rsidRPr="00A93EA8">
        <w:rPr>
          <w:sz w:val="24"/>
          <w:szCs w:val="24"/>
          <w:highlight w:val="yellow"/>
        </w:rPr>
        <w:t>?</w:t>
      </w:r>
    </w:p>
    <w:p w14:paraId="1FC40758" w14:textId="77777777" w:rsidR="001312C7" w:rsidRDefault="001312C7" w:rsidP="001312C7"/>
    <w:p w14:paraId="7F4AF1D1" w14:textId="3A8EBD65" w:rsidR="00DB61D9" w:rsidRDefault="00DB61D9" w:rsidP="001312C7">
      <w:r>
        <w:t>MCQs can be used for many different purposes in education settings. The main terminology to understand here is the difference between formative</w:t>
      </w:r>
      <w:r w:rsidR="006E6AA7">
        <w:t xml:space="preserve"> [</w:t>
      </w:r>
      <w:r w:rsidR="006E6AA7" w:rsidRPr="006E6AA7">
        <w:t>https://en.wikipedia.org/wiki/Formative_assessment</w:t>
      </w:r>
      <w:proofErr w:type="gramStart"/>
      <w:r w:rsidR="006E6AA7">
        <w:t xml:space="preserve">] </w:t>
      </w:r>
      <w:r>
        <w:t xml:space="preserve"> and</w:t>
      </w:r>
      <w:proofErr w:type="gramEnd"/>
      <w:r>
        <w:t xml:space="preserve"> summative assessment</w:t>
      </w:r>
      <w:r w:rsidR="006E6AA7">
        <w:t xml:space="preserve"> [</w:t>
      </w:r>
      <w:r w:rsidR="006E6AA7" w:rsidRPr="006E6AA7">
        <w:t>https://en.wikipedia.org/wiki/Summative_assessment</w:t>
      </w:r>
      <w:r w:rsidR="006E6AA7">
        <w:t>]</w:t>
      </w:r>
      <w:r>
        <w:t xml:space="preserve">. As you read through </w:t>
      </w:r>
      <w:r w:rsidR="006E6AA7">
        <w:t>these notes</w:t>
      </w:r>
      <w:r>
        <w:t xml:space="preserve"> you will begin to realise you can adopt different </w:t>
      </w:r>
      <w:r w:rsidR="00AF0F2C">
        <w:t xml:space="preserve">design </w:t>
      </w:r>
      <w:r>
        <w:t>approaches for both.</w:t>
      </w:r>
    </w:p>
    <w:p w14:paraId="23116A48" w14:textId="100CBDCB" w:rsidR="00DB61D9" w:rsidRDefault="00DB61D9" w:rsidP="001312C7">
      <w:r>
        <w:t xml:space="preserve">It is not unusual for new students to undergo some diagnostic testing, e.g. to test their background knowledge, their digital or numerical literacies for example. As they progress through their studies they might experience formative assessment – that is assessment and feedback that is developmental and ‘informative’. MCQs are ideal for this purpose, and can be engineered in most software to incorporate </w:t>
      </w:r>
      <w:r w:rsidR="00F93588">
        <w:t xml:space="preserve">a positive </w:t>
      </w:r>
      <w:r>
        <w:t>learning opportuni</w:t>
      </w:r>
      <w:r w:rsidR="00F93588">
        <w:t xml:space="preserve">ty, working toward the notion </w:t>
      </w:r>
      <w:r>
        <w:t>of assessment FOR learning rather than assessment OF learning (</w:t>
      </w:r>
      <w:proofErr w:type="spellStart"/>
      <w:r>
        <w:t>Jisc</w:t>
      </w:r>
      <w:proofErr w:type="spellEnd"/>
      <w:r w:rsidR="00AF0F2C">
        <w:t xml:space="preserve"> 2015</w:t>
      </w:r>
      <w:r>
        <w:t>).</w:t>
      </w:r>
    </w:p>
    <w:p w14:paraId="0E726F1E" w14:textId="59760850" w:rsidR="00DB61D9" w:rsidRDefault="00DB61D9" w:rsidP="001312C7">
      <w:r>
        <w:t xml:space="preserve">MCQ can be summative – that is, </w:t>
      </w:r>
      <w:r w:rsidR="00F93588">
        <w:t>evaluate an individuals</w:t>
      </w:r>
      <w:r w:rsidR="006E6AA7">
        <w:t xml:space="preserve"> understanding of learning outcomes to </w:t>
      </w:r>
      <w:r w:rsidR="00F93588">
        <w:t>generate</w:t>
      </w:r>
      <w:r>
        <w:t xml:space="preserve"> marks as part of a final assessment. These might be regular ‘phase tests’ run through the duration of the </w:t>
      </w:r>
      <w:r w:rsidR="00F93588">
        <w:t xml:space="preserve">module or course, or as well as a final </w:t>
      </w:r>
      <w:r>
        <w:t>MCQ assessment</w:t>
      </w:r>
      <w:r w:rsidR="006E6AA7">
        <w:t xml:space="preserve"> positioned at the end of a course or module</w:t>
      </w:r>
      <w:r>
        <w:t>.</w:t>
      </w:r>
      <w:r>
        <w:br/>
      </w:r>
    </w:p>
    <w:p w14:paraId="59789660" w14:textId="7BD57DDD" w:rsidR="006E6AA7" w:rsidRDefault="00F93588" w:rsidP="001312C7">
      <w:r>
        <w:t>APPLICATIONS OF MCQ TESTS</w:t>
      </w:r>
    </w:p>
    <w:p w14:paraId="2FDB6B1C" w14:textId="09C9458A" w:rsidR="001312C7" w:rsidRDefault="001312C7" w:rsidP="00151BFF">
      <w:pPr>
        <w:pStyle w:val="ListParagraph"/>
        <w:numPr>
          <w:ilvl w:val="0"/>
          <w:numId w:val="2"/>
        </w:numPr>
      </w:pPr>
      <w:r>
        <w:t>Self-testing / diagnostic testing of knowledge or ability (formative)</w:t>
      </w:r>
    </w:p>
    <w:p w14:paraId="0FA8ED30" w14:textId="77777777" w:rsidR="001312C7" w:rsidRDefault="001312C7" w:rsidP="00151BFF">
      <w:pPr>
        <w:pStyle w:val="ListParagraph"/>
        <w:numPr>
          <w:ilvl w:val="0"/>
          <w:numId w:val="2"/>
        </w:numPr>
      </w:pPr>
      <w:r>
        <w:t>Phase tests (summative)</w:t>
      </w:r>
    </w:p>
    <w:p w14:paraId="5EA00002" w14:textId="77777777" w:rsidR="001312C7" w:rsidRDefault="001312C7" w:rsidP="00151BFF">
      <w:pPr>
        <w:pStyle w:val="ListParagraph"/>
        <w:numPr>
          <w:ilvl w:val="0"/>
          <w:numId w:val="2"/>
        </w:numPr>
      </w:pPr>
      <w:r>
        <w:t>End of module tests (summative)</w:t>
      </w:r>
    </w:p>
    <w:p w14:paraId="3B2D480F" w14:textId="77777777" w:rsidR="001312C7" w:rsidRDefault="001312C7" w:rsidP="00151BFF">
      <w:pPr>
        <w:pStyle w:val="ListParagraph"/>
        <w:numPr>
          <w:ilvl w:val="0"/>
          <w:numId w:val="2"/>
        </w:numPr>
      </w:pPr>
      <w:r>
        <w:t>Evaluations (questionnaire)</w:t>
      </w:r>
    </w:p>
    <w:p w14:paraId="5332408A" w14:textId="77777777" w:rsidR="001312C7" w:rsidRDefault="001312C7" w:rsidP="001312C7"/>
    <w:p w14:paraId="3B21A332" w14:textId="104359FD" w:rsidR="00F93588" w:rsidRDefault="006E0CBE" w:rsidP="001312C7">
      <w:r>
        <w:t>Of course, we also use MCQ in order to evaluate our teaching practice, and the use of MCQ in qualitative research methodology follows some similar principles. More in-depth reading of the application of MCQ in q</w:t>
      </w:r>
      <w:r w:rsidR="00F93588">
        <w:t xml:space="preserve">uestionnaires can be found </w:t>
      </w:r>
      <w:r w:rsidR="00BE60B8">
        <w:t>in Rattray and Jones (2007).</w:t>
      </w:r>
      <w:r w:rsidR="00BE60B8">
        <w:br/>
      </w:r>
      <w:r w:rsidR="00BE60B8">
        <w:br/>
      </w:r>
      <w:r w:rsidR="00BE60B8">
        <w:br/>
      </w:r>
      <w:r w:rsidR="00F93588">
        <w:t>PRE-DESIGN CONSIDERATIONS</w:t>
      </w:r>
    </w:p>
    <w:p w14:paraId="3A4150A5" w14:textId="5AAE4D7A" w:rsidR="008B6CC0" w:rsidRDefault="00F93588" w:rsidP="001312C7">
      <w:r>
        <w:t>Before you even get started writing questions, as tempting as this often is, some important principles apply and need thinking through with your teams.</w:t>
      </w:r>
    </w:p>
    <w:p w14:paraId="67AD761B" w14:textId="2C92A7A1" w:rsidR="006E0CBE" w:rsidRDefault="006E0CBE" w:rsidP="00151BFF">
      <w:pPr>
        <w:pStyle w:val="ListParagraph"/>
        <w:numPr>
          <w:ilvl w:val="0"/>
          <w:numId w:val="3"/>
        </w:numPr>
      </w:pPr>
      <w:r>
        <w:t>What is the purpose of the MCQ test</w:t>
      </w:r>
      <w:r w:rsidR="006E6AA7">
        <w:t xml:space="preserve"> – formative or summative?</w:t>
      </w:r>
    </w:p>
    <w:p w14:paraId="0498E49F" w14:textId="463E614D" w:rsidR="006E0CBE" w:rsidRDefault="006E0CBE" w:rsidP="00151BFF">
      <w:pPr>
        <w:pStyle w:val="ListParagraph"/>
        <w:numPr>
          <w:ilvl w:val="0"/>
          <w:numId w:val="3"/>
        </w:numPr>
      </w:pPr>
      <w:r>
        <w:t>How do you intend to deploy it</w:t>
      </w:r>
      <w:r w:rsidR="006E6AA7">
        <w:t xml:space="preserve"> – there might be validation/reliability features built into online systems?</w:t>
      </w:r>
    </w:p>
    <w:p w14:paraId="31E8ACEA" w14:textId="611E3254" w:rsidR="006E6AA7" w:rsidRDefault="006E6AA7" w:rsidP="00151BFF">
      <w:pPr>
        <w:pStyle w:val="ListParagraph"/>
        <w:numPr>
          <w:ilvl w:val="0"/>
          <w:numId w:val="3"/>
        </w:numPr>
      </w:pPr>
      <w:r>
        <w:t>Are your questions challenging and discriminating?</w:t>
      </w:r>
    </w:p>
    <w:p w14:paraId="0F2FC1B8" w14:textId="362766D8" w:rsidR="006E6AA7" w:rsidRDefault="006E6AA7" w:rsidP="00151BFF">
      <w:pPr>
        <w:pStyle w:val="ListParagraph"/>
        <w:numPr>
          <w:ilvl w:val="0"/>
          <w:numId w:val="3"/>
        </w:numPr>
      </w:pPr>
      <w:r>
        <w:t>Are you assessing the learner knowledge and understanding, or their ability to do the test?</w:t>
      </w:r>
    </w:p>
    <w:p w14:paraId="6BDF335C" w14:textId="6CC23BCB" w:rsidR="00F93588" w:rsidRDefault="00F93588" w:rsidP="00151BFF">
      <w:pPr>
        <w:pStyle w:val="ListParagraph"/>
        <w:numPr>
          <w:ilvl w:val="0"/>
          <w:numId w:val="3"/>
        </w:numPr>
      </w:pPr>
      <w:r>
        <w:t>Is your test inclusive?</w:t>
      </w:r>
    </w:p>
    <w:p w14:paraId="4097F86C" w14:textId="77777777" w:rsidR="001312C7" w:rsidRDefault="001312C7" w:rsidP="001312C7"/>
    <w:p w14:paraId="0065118C" w14:textId="77777777" w:rsidR="006E0CBE" w:rsidRDefault="006E0CBE" w:rsidP="001312C7"/>
    <w:p w14:paraId="21222173" w14:textId="76BF91B8" w:rsidR="001312C7" w:rsidRPr="00C4569E" w:rsidRDefault="008B6CC0" w:rsidP="008B6CC0">
      <w:pPr>
        <w:pStyle w:val="Heading1"/>
      </w:pPr>
      <w:bookmarkStart w:id="13" w:name="_Toc436906986"/>
      <w:r>
        <w:t xml:space="preserve">2. </w:t>
      </w:r>
      <w:r w:rsidR="001312C7" w:rsidRPr="00C4569E">
        <w:t>Question design</w:t>
      </w:r>
      <w:bookmarkEnd w:id="13"/>
    </w:p>
    <w:p w14:paraId="06380C06" w14:textId="79AD2033" w:rsidR="006E0CBE" w:rsidRPr="00A93EA8" w:rsidRDefault="006E0CBE" w:rsidP="006E0CBE">
      <w:pPr>
        <w:rPr>
          <w:sz w:val="24"/>
          <w:szCs w:val="24"/>
        </w:rPr>
      </w:pPr>
      <w:r w:rsidRPr="00A93EA8">
        <w:rPr>
          <w:sz w:val="24"/>
          <w:szCs w:val="24"/>
          <w:highlight w:val="yellow"/>
        </w:rPr>
        <w:t>IT IS V</w:t>
      </w:r>
      <w:r w:rsidR="00A93EA8" w:rsidRPr="00A93EA8">
        <w:rPr>
          <w:sz w:val="24"/>
          <w:szCs w:val="24"/>
          <w:highlight w:val="yellow"/>
        </w:rPr>
        <w:t>ERY EASY TO WRITE BAD QUESTIONS!</w:t>
      </w:r>
    </w:p>
    <w:p w14:paraId="1F63F3F4" w14:textId="66AC5A3F" w:rsidR="00F93588" w:rsidRPr="00A93EA8" w:rsidRDefault="00F93588" w:rsidP="00F93588">
      <w:r w:rsidRPr="00A93EA8">
        <w:t>It is notoriously difficult to write consistently good quality MCQ. It is not uncommon to see questions on examination papers with different numbers of options (distractors or stems, see below), be worded so poorly that it is possible to guess the correct answer, and all manner of other easy pitfalls.</w:t>
      </w:r>
    </w:p>
    <w:p w14:paraId="0ACCFA1B" w14:textId="0E026BB5" w:rsidR="00F93588" w:rsidRPr="00A93EA8" w:rsidRDefault="00F93588" w:rsidP="00F93588">
      <w:r w:rsidRPr="00A93EA8">
        <w:t>This learning resource from Phil Race is an excellent example of this and will open your eyes to the possibility of easy errors. I’ve used this with students in class to also help them understand some of the tricks behind answering MCQ. Have a go at</w:t>
      </w:r>
      <w:r w:rsidR="00BE60B8">
        <w:t xml:space="preserve"> Phil’s test and see how you go (LINK).</w:t>
      </w:r>
      <w:r w:rsidRPr="00A93EA8">
        <w:br/>
      </w:r>
      <w:r w:rsidRPr="00A93EA8">
        <w:br/>
      </w:r>
      <w:r w:rsidRPr="00A93EA8">
        <w:br/>
        <w:t>Common pitfalls in this example</w:t>
      </w:r>
      <w:r w:rsidR="00BE60B8">
        <w:t>:</w:t>
      </w:r>
    </w:p>
    <w:p w14:paraId="74A39747" w14:textId="77777777" w:rsidR="00F93588" w:rsidRPr="00A93EA8" w:rsidRDefault="00F93588" w:rsidP="00BE60B8">
      <w:pPr>
        <w:pStyle w:val="ListParagraph"/>
        <w:numPr>
          <w:ilvl w:val="0"/>
          <w:numId w:val="27"/>
        </w:numPr>
      </w:pPr>
      <w:r w:rsidRPr="00A93EA8">
        <w:t>Poor grammar that leads to the selection of the correct answer</w:t>
      </w:r>
    </w:p>
    <w:p w14:paraId="42EF64D8" w14:textId="77777777" w:rsidR="00F93588" w:rsidRPr="00A93EA8" w:rsidRDefault="00F93588" w:rsidP="00BE60B8">
      <w:pPr>
        <w:pStyle w:val="ListParagraph"/>
        <w:numPr>
          <w:ilvl w:val="0"/>
          <w:numId w:val="27"/>
        </w:numPr>
      </w:pPr>
      <w:r w:rsidRPr="00A93EA8">
        <w:t>Elaborate choices that are the obvious correct answer</w:t>
      </w:r>
    </w:p>
    <w:p w14:paraId="74FC9B97" w14:textId="77777777" w:rsidR="00F93588" w:rsidRPr="00A93EA8" w:rsidRDefault="00F93588" w:rsidP="00BE60B8">
      <w:pPr>
        <w:pStyle w:val="ListParagraph"/>
        <w:numPr>
          <w:ilvl w:val="0"/>
          <w:numId w:val="27"/>
        </w:numPr>
      </w:pPr>
      <w:r w:rsidRPr="00A93EA8">
        <w:t>A pattern to the answers – ABCD, ABCD or all B’s that lead to the correct answer</w:t>
      </w:r>
    </w:p>
    <w:p w14:paraId="19E9E9FE" w14:textId="77777777" w:rsidR="00F93588" w:rsidRPr="00A93EA8" w:rsidRDefault="00F93588" w:rsidP="00F93588"/>
    <w:p w14:paraId="3DC26BBF" w14:textId="77777777" w:rsidR="00F93588" w:rsidRPr="00A93EA8" w:rsidRDefault="00F93588" w:rsidP="00F93588">
      <w:r w:rsidRPr="00A93EA8">
        <w:t>Here are some points for consideration in no particular order?</w:t>
      </w:r>
    </w:p>
    <w:p w14:paraId="7A869B67" w14:textId="1744D427" w:rsidR="006E0CBE" w:rsidRPr="00A93EA8" w:rsidRDefault="006E0CBE" w:rsidP="00BE60B8">
      <w:pPr>
        <w:pStyle w:val="Heading3"/>
      </w:pPr>
      <w:bookmarkStart w:id="14" w:name="_Toc436906987"/>
      <w:r w:rsidRPr="00A93EA8">
        <w:t>Architecture of the question</w:t>
      </w:r>
      <w:bookmarkEnd w:id="14"/>
    </w:p>
    <w:p w14:paraId="1904A6DF" w14:textId="11BE6304" w:rsidR="006E0CBE" w:rsidRPr="00A93EA8" w:rsidRDefault="006E6AA7" w:rsidP="006E0CBE">
      <w:proofErr w:type="gramStart"/>
      <w:r w:rsidRPr="00A93EA8">
        <w:t>The question.</w:t>
      </w:r>
      <w:proofErr w:type="gramEnd"/>
      <w:r w:rsidRPr="00A93EA8">
        <w:t xml:space="preserve"> Thi</w:t>
      </w:r>
      <w:r w:rsidR="00F93588" w:rsidRPr="00A93EA8">
        <w:t>s needs to be a clearly written and</w:t>
      </w:r>
      <w:r w:rsidRPr="00A93EA8">
        <w:t xml:space="preserve"> unambiguous statement. The writing of the distractors (or stems) is the hardest part of all and will make or break your MCQ test.</w:t>
      </w:r>
    </w:p>
    <w:p w14:paraId="1F358EFE" w14:textId="77777777" w:rsidR="006E6AA7" w:rsidRPr="00A93EA8" w:rsidRDefault="006E6AA7" w:rsidP="006E0CBE"/>
    <w:p w14:paraId="0948ED44" w14:textId="63D4D779" w:rsidR="006E6AA7" w:rsidRPr="00A93EA8" w:rsidRDefault="00B65BB0" w:rsidP="00151BFF">
      <w:pPr>
        <w:pStyle w:val="ListParagraph"/>
        <w:numPr>
          <w:ilvl w:val="0"/>
          <w:numId w:val="7"/>
        </w:numPr>
        <w:pBdr>
          <w:top w:val="single" w:sz="4" w:space="1" w:color="auto"/>
          <w:left w:val="single" w:sz="4" w:space="4" w:color="auto"/>
          <w:bottom w:val="single" w:sz="4" w:space="1" w:color="auto"/>
          <w:right w:val="single" w:sz="4" w:space="0" w:color="auto"/>
        </w:pBdr>
      </w:pPr>
      <w:r w:rsidRPr="00A93EA8">
        <w:rPr>
          <w:noProof/>
          <w:lang w:eastAsia="en-GB"/>
        </w:rPr>
        <mc:AlternateContent>
          <mc:Choice Requires="wps">
            <w:drawing>
              <wp:anchor distT="0" distB="0" distL="114300" distR="114300" simplePos="0" relativeHeight="251660288" behindDoc="0" locked="0" layoutInCell="1" allowOverlap="1" wp14:anchorId="653D4147" wp14:editId="7D0D7BB3">
                <wp:simplePos x="0" y="0"/>
                <wp:positionH relativeFrom="column">
                  <wp:posOffset>1670050</wp:posOffset>
                </wp:positionH>
                <wp:positionV relativeFrom="paragraph">
                  <wp:posOffset>441325</wp:posOffset>
                </wp:positionV>
                <wp:extent cx="1964690" cy="600075"/>
                <wp:effectExtent l="0" t="0" r="16510" b="28575"/>
                <wp:wrapNone/>
                <wp:docPr id="2" name="Text Box 2"/>
                <wp:cNvGraphicFramePr/>
                <a:graphic xmlns:a="http://schemas.openxmlformats.org/drawingml/2006/main">
                  <a:graphicData uri="http://schemas.microsoft.com/office/word/2010/wordprocessingShape">
                    <wps:wsp>
                      <wps:cNvSpPr txBox="1"/>
                      <wps:spPr>
                        <a:xfrm>
                          <a:off x="0" y="0"/>
                          <a:ext cx="1964690"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2FE445" w14:textId="3E3694F4" w:rsidR="00360B51" w:rsidRDefault="00360B51">
                            <w:r>
                              <w:t>Distractors (incorrect options</w:t>
                            </w:r>
                            <w:proofErr w:type="gramStart"/>
                            <w:r>
                              <w:t>)</w:t>
                            </w:r>
                            <w:proofErr w:type="gramEnd"/>
                            <w:r>
                              <w:br/>
                              <w:t>Key (correct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1.5pt;margin-top:34.75pt;width:154.7pt;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" fillcolor="white [3201]" strokeweight=".5pt">
                <v:textbox>
                  <w:txbxContent>
                    <w:p w14:paraId="0E2FE445" w14:textId="3E3694F4" w:rsidR="00360B51" w:rsidRDefault="00360B51">
                      <w:r>
                        <w:t>Distractors (incorrect options</w:t>
                      </w:r>
                      <w:proofErr w:type="gramStart"/>
                      <w:r>
                        <w:t>)</w:t>
                      </w:r>
                      <w:proofErr w:type="gramEnd"/>
                      <w:r>
                        <w:br/>
                        <w:t>Key (correct answer)</w:t>
                      </w:r>
                    </w:p>
                  </w:txbxContent>
                </v:textbox>
              </v:shape>
            </w:pict>
          </mc:Fallback>
        </mc:AlternateContent>
      </w:r>
      <w:r w:rsidRPr="00A93EA8">
        <w:rPr>
          <w:noProof/>
          <w:lang w:eastAsia="en-GB"/>
        </w:rPr>
        <mc:AlternateContent>
          <mc:Choice Requires="wps">
            <w:drawing>
              <wp:anchor distT="0" distB="0" distL="114300" distR="114300" simplePos="0" relativeHeight="251659264" behindDoc="0" locked="0" layoutInCell="1" allowOverlap="1" wp14:anchorId="4DA0D540" wp14:editId="775B1A51">
                <wp:simplePos x="0" y="0"/>
                <wp:positionH relativeFrom="column">
                  <wp:posOffset>967740</wp:posOffset>
                </wp:positionH>
                <wp:positionV relativeFrom="paragraph">
                  <wp:posOffset>434340</wp:posOffset>
                </wp:positionV>
                <wp:extent cx="647700" cy="224155"/>
                <wp:effectExtent l="0" t="0" r="19050" b="23495"/>
                <wp:wrapNone/>
                <wp:docPr id="1" name="Left Arrow 1"/>
                <wp:cNvGraphicFramePr/>
                <a:graphic xmlns:a="http://schemas.openxmlformats.org/drawingml/2006/main">
                  <a:graphicData uri="http://schemas.microsoft.com/office/word/2010/wordprocessingShape">
                    <wps:wsp>
                      <wps:cNvSpPr/>
                      <wps:spPr>
                        <a:xfrm>
                          <a:off x="0" y="0"/>
                          <a:ext cx="647700" cy="22415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 o:spid="_x0000_s1026" type="#_x0000_t66" style="position:absolute;margin-left:76.2pt;margin-top:34.2pt;width:51pt;height:17.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" adj="3738" fillcolor="#f07f09 [3204]" strokecolor="#773f04 [1604]" strokeweight="2pt"/>
            </w:pict>
          </mc:Fallback>
        </mc:AlternateContent>
      </w:r>
      <w:r w:rsidRPr="00A93EA8">
        <w:rPr>
          <w:noProof/>
          <w:lang w:eastAsia="en-GB"/>
        </w:rPr>
        <mc:AlternateContent>
          <mc:Choice Requires="wps">
            <w:drawing>
              <wp:anchor distT="0" distB="0" distL="114300" distR="114300" simplePos="0" relativeHeight="251664384" behindDoc="0" locked="0" layoutInCell="1" allowOverlap="1" wp14:anchorId="45BCD4E5" wp14:editId="75FD1857">
                <wp:simplePos x="0" y="0"/>
                <wp:positionH relativeFrom="column">
                  <wp:posOffset>4148919</wp:posOffset>
                </wp:positionH>
                <wp:positionV relativeFrom="paragraph">
                  <wp:posOffset>73224</wp:posOffset>
                </wp:positionV>
                <wp:extent cx="1226820" cy="457200"/>
                <wp:effectExtent l="0" t="0" r="20955" b="19050"/>
                <wp:wrapNone/>
                <wp:docPr id="4" name="Text Box 4"/>
                <wp:cNvGraphicFramePr/>
                <a:graphic xmlns:a="http://schemas.openxmlformats.org/drawingml/2006/main">
                  <a:graphicData uri="http://schemas.microsoft.com/office/word/2010/wordprocessingShape">
                    <wps:wsp>
                      <wps:cNvSpPr txBox="1"/>
                      <wps:spPr>
                        <a:xfrm>
                          <a:off x="0" y="0"/>
                          <a:ext cx="122682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A94406" w14:textId="75F36197" w:rsidR="00360B51" w:rsidRDefault="00360B51" w:rsidP="00B65BB0">
                            <w:r>
                              <w:t>Stem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7" type="#_x0000_t202" style="position:absolute;left:0;text-align:left;margin-left:326.7pt;margin-top:5.75pt;width:96.6pt;height:36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" fillcolor="white [3201]" strokeweight=".5pt">
                <v:textbox>
                  <w:txbxContent>
                    <w:p w14:paraId="04A94406" w14:textId="75F36197" w:rsidR="00360B51" w:rsidRDefault="00360B51" w:rsidP="00B65BB0">
                      <w:r>
                        <w:t>Stem</w:t>
                      </w:r>
                    </w:p>
                  </w:txbxContent>
                </v:textbox>
              </v:shape>
            </w:pict>
          </mc:Fallback>
        </mc:AlternateContent>
      </w:r>
      <w:r w:rsidRPr="00A93EA8">
        <w:rPr>
          <w:noProof/>
          <w:lang w:eastAsia="en-GB"/>
        </w:rPr>
        <mc:AlternateContent>
          <mc:Choice Requires="wps">
            <w:drawing>
              <wp:anchor distT="0" distB="0" distL="114300" distR="114300" simplePos="0" relativeHeight="251662336" behindDoc="0" locked="0" layoutInCell="1" allowOverlap="1" wp14:anchorId="02C96DB1" wp14:editId="6C847068">
                <wp:simplePos x="0" y="0"/>
                <wp:positionH relativeFrom="column">
                  <wp:posOffset>3445965</wp:posOffset>
                </wp:positionH>
                <wp:positionV relativeFrom="paragraph">
                  <wp:posOffset>32101</wp:posOffset>
                </wp:positionV>
                <wp:extent cx="647700" cy="204186"/>
                <wp:effectExtent l="0" t="0" r="19050" b="24765"/>
                <wp:wrapNone/>
                <wp:docPr id="3" name="Left Arrow 3"/>
                <wp:cNvGraphicFramePr/>
                <a:graphic xmlns:a="http://schemas.openxmlformats.org/drawingml/2006/main">
                  <a:graphicData uri="http://schemas.microsoft.com/office/word/2010/wordprocessingShape">
                    <wps:wsp>
                      <wps:cNvSpPr/>
                      <wps:spPr>
                        <a:xfrm>
                          <a:off x="0" y="0"/>
                          <a:ext cx="647700" cy="204186"/>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Arrow 3" o:spid="_x0000_s1026" type="#_x0000_t66" style="position:absolute;margin-left:271.35pt;margin-top:2.55pt;width:51pt;height:16.1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" adj="3405" fillcolor="#f07f09 [3204]" strokecolor="#773f04 [1604]" strokeweight="2pt"/>
            </w:pict>
          </mc:Fallback>
        </mc:AlternateContent>
      </w:r>
      <w:r w:rsidR="006E6AA7" w:rsidRPr="00A93EA8">
        <w:t>How many chambers does the normal adult heart have?</w:t>
      </w:r>
      <w:r w:rsidR="006E6AA7" w:rsidRPr="00A93EA8">
        <w:br/>
        <w:t>a) Six</w:t>
      </w:r>
      <w:r w:rsidR="006E6AA7" w:rsidRPr="00A93EA8">
        <w:br/>
        <w:t>b) Four</w:t>
      </w:r>
      <w:r w:rsidR="006E6AA7" w:rsidRPr="00A93EA8">
        <w:br/>
        <w:t>c) Two</w:t>
      </w:r>
      <w:r w:rsidR="006E6AA7" w:rsidRPr="00A93EA8">
        <w:br/>
        <w:t>d) One</w:t>
      </w:r>
      <w:r w:rsidR="006E6AA7" w:rsidRPr="00A93EA8">
        <w:br/>
      </w:r>
    </w:p>
    <w:p w14:paraId="64ECF236" w14:textId="77777777" w:rsidR="006E0CBE" w:rsidRPr="00A93EA8" w:rsidRDefault="006E0CBE" w:rsidP="006E0CBE"/>
    <w:p w14:paraId="4A91BA68" w14:textId="77777777" w:rsidR="006E0CBE" w:rsidRPr="00A93EA8" w:rsidRDefault="006E0CBE" w:rsidP="00BE60B8">
      <w:pPr>
        <w:pStyle w:val="Heading3"/>
      </w:pPr>
      <w:bookmarkStart w:id="15" w:name="_Toc436906988"/>
      <w:r w:rsidRPr="00A93EA8">
        <w:t>Align assessment with learning outcomes</w:t>
      </w:r>
      <w:bookmarkEnd w:id="15"/>
    </w:p>
    <w:p w14:paraId="2E5679B5" w14:textId="21031B01" w:rsidR="006E0CBE" w:rsidRPr="00A93EA8" w:rsidRDefault="006E0CBE" w:rsidP="006E0CBE">
      <w:r w:rsidRPr="00A93EA8">
        <w:t>As with all good assessment practice, ensure it aligns to your learning outcomes. If you are working on a module with other colleagues, they will need to input into the question design and development. It is very easy to write an MCQ ‘outside of the box’ just because you think it looks to be an interesting question. Whilst not irretrievable, it is immensely inconvenient to have to alter the marks awarded in a summative test because of a poor question, and this will require transparency with external examiners and students. I have known it happen because mistakes simply do.</w:t>
      </w:r>
      <w:r w:rsidR="006E6AA7" w:rsidRPr="00A93EA8">
        <w:br/>
      </w:r>
    </w:p>
    <w:p w14:paraId="07781880" w14:textId="6F36039C" w:rsidR="006E0CBE" w:rsidRPr="00A93EA8" w:rsidRDefault="006E0CBE" w:rsidP="00BE60B8">
      <w:pPr>
        <w:pStyle w:val="Heading3"/>
      </w:pPr>
      <w:bookmarkStart w:id="16" w:name="_Toc436906989"/>
      <w:r w:rsidRPr="00A93EA8">
        <w:lastRenderedPageBreak/>
        <w:t>How many distractors to have?</w:t>
      </w:r>
      <w:bookmarkEnd w:id="16"/>
    </w:p>
    <w:p w14:paraId="4D2AEEBD" w14:textId="0C427CAC" w:rsidR="006E0CBE" w:rsidRPr="00A93EA8" w:rsidRDefault="006E0CBE" w:rsidP="006E0CBE">
      <w:r w:rsidRPr="00A93EA8">
        <w:t>Most commonly, 4 or 5 distra</w:t>
      </w:r>
      <w:r w:rsidR="004909B1" w:rsidRPr="00A93EA8">
        <w:t xml:space="preserve">ctors are used. Simply, if you </w:t>
      </w:r>
      <w:r w:rsidRPr="00A93EA8">
        <w:t>have 4 options, the learner will have a 25% chance of guessing a correct answer. If you have 5, they will have a 20% chance. This obviously makes for a more challenging test, and you might be required to do this to comply with Professional Body standards, or you may decide as a programme team to produce more rigorous testing in more advanced years of study.</w:t>
      </w:r>
      <w:r w:rsidRPr="00A93EA8">
        <w:br/>
      </w:r>
    </w:p>
    <w:p w14:paraId="112815DB" w14:textId="36EE11B6" w:rsidR="001312C7" w:rsidRPr="00A93EA8" w:rsidRDefault="006E0CBE" w:rsidP="00BE60B8">
      <w:pPr>
        <w:pStyle w:val="Heading3"/>
      </w:pPr>
      <w:bookmarkStart w:id="17" w:name="_Toc436906990"/>
      <w:r w:rsidRPr="00A93EA8">
        <w:t>What about negative marking?</w:t>
      </w:r>
      <w:bookmarkEnd w:id="17"/>
    </w:p>
    <w:p w14:paraId="2C031C92" w14:textId="6EAD9116" w:rsidR="006E0CBE" w:rsidRPr="00A93EA8" w:rsidRDefault="004909B1" w:rsidP="001312C7">
      <w:r w:rsidRPr="00A93EA8">
        <w:t>Negative marking has been more widely used in the past as it is now. Once the mainstay of Medical School</w:t>
      </w:r>
      <w:r w:rsidR="00F93588" w:rsidRPr="00A93EA8">
        <w:t xml:space="preserve"> assessment, particularly in the pre-clinical year</w:t>
      </w:r>
      <w:r w:rsidRPr="00A93EA8">
        <w:t>s, this is an area where there is a body of work that has made us think more deeply about applying a negative marking scheme. This generally means if a student gets a question wrong, they lose a mark. It makes an assumption about the reasons for getting wrong in an attempt to compensate for guessing. What research shows us now is that students try and be strategic knowing that they may lose marks, and therefore, the test provides a complicated picture of student strategy and levels of c</w:t>
      </w:r>
      <w:r w:rsidR="00F93588" w:rsidRPr="00A93EA8">
        <w:t>onfidence rather than knowledge (</w:t>
      </w:r>
      <w:proofErr w:type="spellStart"/>
      <w:r w:rsidR="00F93588" w:rsidRPr="00A93EA8">
        <w:t>Holsgrove</w:t>
      </w:r>
      <w:proofErr w:type="spellEnd"/>
      <w:r w:rsidR="00F93588" w:rsidRPr="00A93EA8">
        <w:t xml:space="preserve"> 2001).</w:t>
      </w:r>
    </w:p>
    <w:p w14:paraId="7E5E1714" w14:textId="0E01BB51" w:rsidR="001312C7" w:rsidRPr="00A93EA8" w:rsidRDefault="00F93588" w:rsidP="00180534">
      <w:pPr>
        <w:ind w:left="720"/>
        <w:rPr>
          <w:i/>
          <w:sz w:val="24"/>
          <w:szCs w:val="24"/>
        </w:rPr>
      </w:pPr>
      <w:r w:rsidRPr="00A93EA8">
        <w:rPr>
          <w:rFonts w:ascii="Times" w:hAnsi="Times" w:cs="Times"/>
          <w:i/>
          <w:sz w:val="24"/>
          <w:szCs w:val="24"/>
          <w:lang w:val="en-US"/>
        </w:rPr>
        <w:t xml:space="preserve">Negative marking have too many adverse characteristics. We can do better. </w:t>
      </w:r>
      <w:proofErr w:type="gramStart"/>
      <w:r w:rsidRPr="00A93EA8">
        <w:rPr>
          <w:rFonts w:ascii="Times" w:hAnsi="Times" w:cs="Times"/>
          <w:i/>
          <w:sz w:val="24"/>
          <w:szCs w:val="24"/>
          <w:lang w:val="en-US"/>
        </w:rPr>
        <w:t>(</w:t>
      </w:r>
      <w:proofErr w:type="spellStart"/>
      <w:r w:rsidRPr="00A93EA8">
        <w:rPr>
          <w:rFonts w:ascii="Times" w:hAnsi="Times" w:cs="Times"/>
          <w:i/>
          <w:sz w:val="24"/>
          <w:szCs w:val="24"/>
          <w:lang w:val="en-US"/>
        </w:rPr>
        <w:t>Holsgrove</w:t>
      </w:r>
      <w:proofErr w:type="spellEnd"/>
      <w:r w:rsidRPr="00A93EA8">
        <w:rPr>
          <w:rFonts w:ascii="Times" w:hAnsi="Times" w:cs="Times"/>
          <w:i/>
          <w:sz w:val="24"/>
          <w:szCs w:val="24"/>
          <w:lang w:val="en-US"/>
        </w:rPr>
        <w:t xml:space="preserve"> 2001).</w:t>
      </w:r>
      <w:proofErr w:type="gramEnd"/>
    </w:p>
    <w:p w14:paraId="055F75B7" w14:textId="4B66A175" w:rsidR="00F93588" w:rsidRPr="00A93EA8" w:rsidRDefault="001312C7" w:rsidP="001312C7">
      <w:r w:rsidRPr="00A93EA8">
        <w:t xml:space="preserve">Negative marking throws up </w:t>
      </w:r>
      <w:r w:rsidR="00F93588" w:rsidRPr="00A93EA8">
        <w:t>a number of other problems. Which student knows more? One who makes a bold atte</w:t>
      </w:r>
      <w:r w:rsidR="00180534" w:rsidRPr="00A93EA8">
        <w:t>m</w:t>
      </w:r>
      <w:r w:rsidR="00F93588" w:rsidRPr="00A93EA8">
        <w:t>pt at answering all the questions but loses marks through</w:t>
      </w:r>
      <w:r w:rsidR="00180534" w:rsidRPr="00A93EA8">
        <w:t xml:space="preserve"> the neg</w:t>
      </w:r>
      <w:r w:rsidR="00F93588" w:rsidRPr="00A93EA8">
        <w:t xml:space="preserve">ative marking scheme? The other who gets the same mark by only </w:t>
      </w:r>
      <w:r w:rsidR="00180534" w:rsidRPr="00A93EA8">
        <w:t>responding to questions they know the answer to?</w:t>
      </w:r>
    </w:p>
    <w:p w14:paraId="4FD8A472" w14:textId="77777777" w:rsidR="007F0095" w:rsidRDefault="007F0095" w:rsidP="006E0CBE"/>
    <w:p w14:paraId="10D5B87D" w14:textId="68E31C79" w:rsidR="004909B1" w:rsidRDefault="004909B1" w:rsidP="00BE60B8">
      <w:pPr>
        <w:pStyle w:val="Heading3"/>
      </w:pPr>
      <w:bookmarkStart w:id="18" w:name="_Toc436906991"/>
      <w:r>
        <w:t>Writing good questions and distractors</w:t>
      </w:r>
      <w:bookmarkEnd w:id="18"/>
    </w:p>
    <w:p w14:paraId="7213454F" w14:textId="35A0B327" w:rsidR="004909B1" w:rsidRDefault="004909B1" w:rsidP="004909B1">
      <w:r>
        <w:t>The biggest tip is not to rush writing questions and to involve as many people as possible. Section XX looks at students as co-creators which has benefits for a number of reasons.</w:t>
      </w:r>
    </w:p>
    <w:p w14:paraId="1E74622D" w14:textId="77777777" w:rsidR="004909B1" w:rsidRDefault="004909B1" w:rsidP="004909B1"/>
    <w:p w14:paraId="11E49873" w14:textId="77777777" w:rsidR="004909B1" w:rsidRDefault="004909B1" w:rsidP="00180534">
      <w:r>
        <w:t>Writing the question:</w:t>
      </w:r>
    </w:p>
    <w:p w14:paraId="54158D43" w14:textId="77777777" w:rsidR="00B65BB0" w:rsidRDefault="00B65BB0" w:rsidP="00B65BB0">
      <w:pPr>
        <w:pStyle w:val="ListParagraph"/>
        <w:numPr>
          <w:ilvl w:val="0"/>
          <w:numId w:val="25"/>
        </w:numPr>
      </w:pPr>
      <w:r>
        <w:t>Write a complete question not a vague phrase</w:t>
      </w:r>
    </w:p>
    <w:p w14:paraId="7851FE62" w14:textId="77777777" w:rsidR="00B65BB0" w:rsidRDefault="004909B1" w:rsidP="00B65BB0">
      <w:pPr>
        <w:pStyle w:val="ListParagraph"/>
        <w:numPr>
          <w:ilvl w:val="0"/>
          <w:numId w:val="25"/>
        </w:numPr>
      </w:pPr>
      <w:r>
        <w:t>Keep questions in the</w:t>
      </w:r>
      <w:r w:rsidR="00B65BB0">
        <w:t xml:space="preserve"> test independent of each other</w:t>
      </w:r>
    </w:p>
    <w:p w14:paraId="60A32F1C" w14:textId="77777777" w:rsidR="00B65BB0" w:rsidRDefault="004909B1" w:rsidP="00B65BB0">
      <w:pPr>
        <w:pStyle w:val="ListParagraph"/>
        <w:numPr>
          <w:ilvl w:val="0"/>
          <w:numId w:val="25"/>
        </w:numPr>
      </w:pPr>
      <w:r>
        <w:t>Use very clear English (avoid colloquialisms, cultural references</w:t>
      </w:r>
      <w:r w:rsidR="00B65BB0">
        <w:t xml:space="preserve"> and complicated language)</w:t>
      </w:r>
    </w:p>
    <w:p w14:paraId="09B922B0" w14:textId="6F533257" w:rsidR="004909B1" w:rsidRPr="004909B1" w:rsidRDefault="004909B1" w:rsidP="00B65BB0">
      <w:pPr>
        <w:pStyle w:val="ListParagraph"/>
        <w:numPr>
          <w:ilvl w:val="0"/>
          <w:numId w:val="25"/>
        </w:numPr>
      </w:pPr>
      <w:r w:rsidRPr="00B65BB0">
        <w:t>Avoid grammatical errors that might give rise to the answer</w:t>
      </w:r>
      <w:r w:rsidR="00B65BB0">
        <w:t xml:space="preserve"> (stem ending with ‘an’ leading to a distractor starting with a vowel, or errors within the use of singular and pleural items</w:t>
      </w:r>
    </w:p>
    <w:p w14:paraId="51C60AFF" w14:textId="77777777" w:rsidR="004909B1" w:rsidRDefault="004909B1" w:rsidP="004909B1"/>
    <w:p w14:paraId="7105A2D3" w14:textId="5DFCD9F5" w:rsidR="004909B1" w:rsidRDefault="004909B1" w:rsidP="004909B1">
      <w:r>
        <w:t>Writing the distractor:</w:t>
      </w:r>
    </w:p>
    <w:p w14:paraId="0524715F" w14:textId="77777777" w:rsidR="00B65BB0" w:rsidRDefault="004909B1" w:rsidP="00B65BB0">
      <w:pPr>
        <w:pStyle w:val="ListParagraph"/>
        <w:numPr>
          <w:ilvl w:val="0"/>
          <w:numId w:val="26"/>
        </w:numPr>
      </w:pPr>
      <w:r>
        <w:t>Ensure</w:t>
      </w:r>
      <w:r w:rsidR="00180534">
        <w:t xml:space="preserve"> there are consistent numbers throughout</w:t>
      </w:r>
      <w:r>
        <w:t xml:space="preserve"> the test (e.g. 4 </w:t>
      </w:r>
      <w:r w:rsidR="00B65BB0">
        <w:t>or 5 throughout is commonplace)</w:t>
      </w:r>
    </w:p>
    <w:p w14:paraId="7DFD4448" w14:textId="77777777" w:rsidR="00B65BB0" w:rsidRDefault="004909B1" w:rsidP="00B65BB0">
      <w:pPr>
        <w:pStyle w:val="ListParagraph"/>
        <w:numPr>
          <w:ilvl w:val="0"/>
          <w:numId w:val="26"/>
        </w:numPr>
      </w:pPr>
      <w:r>
        <w:t xml:space="preserve">Brainstorm them, research them, base them on </w:t>
      </w:r>
      <w:r w:rsidR="00B65BB0">
        <w:t>common errors or misconceptions</w:t>
      </w:r>
    </w:p>
    <w:p w14:paraId="50AE8739" w14:textId="77777777" w:rsidR="00B65BB0" w:rsidRDefault="00B65BB0" w:rsidP="00B65BB0">
      <w:pPr>
        <w:pStyle w:val="ListParagraph"/>
        <w:numPr>
          <w:ilvl w:val="0"/>
          <w:numId w:val="26"/>
        </w:numPr>
      </w:pPr>
      <w:r>
        <w:t>Avoid silly ones</w:t>
      </w:r>
    </w:p>
    <w:p w14:paraId="2B2F4478" w14:textId="77777777" w:rsidR="00B65BB0" w:rsidRDefault="00B65BB0" w:rsidP="00B65BB0">
      <w:pPr>
        <w:pStyle w:val="ListParagraph"/>
        <w:numPr>
          <w:ilvl w:val="0"/>
          <w:numId w:val="26"/>
        </w:numPr>
      </w:pPr>
      <w:r>
        <w:t>Make them mutually exclusive</w:t>
      </w:r>
    </w:p>
    <w:p w14:paraId="004479AF" w14:textId="4F628324" w:rsidR="004909B1" w:rsidRDefault="00180534" w:rsidP="00B65BB0">
      <w:pPr>
        <w:pStyle w:val="ListParagraph"/>
        <w:numPr>
          <w:ilvl w:val="0"/>
          <w:numId w:val="26"/>
        </w:numPr>
      </w:pPr>
      <w:r>
        <w:t xml:space="preserve">Avoid pitfalls and question styles that are not inclusive (see section </w:t>
      </w:r>
      <w:r w:rsidR="00B65BB0">
        <w:t>5</w:t>
      </w:r>
      <w:r>
        <w:t>)</w:t>
      </w:r>
    </w:p>
    <w:p w14:paraId="03D0A579" w14:textId="77777777" w:rsidR="004909B1" w:rsidRDefault="004909B1" w:rsidP="006E0CBE"/>
    <w:tbl>
      <w:tblPr>
        <w:tblStyle w:val="TableGrid"/>
        <w:tblW w:w="0" w:type="auto"/>
        <w:tblLook w:val="04A0" w:firstRow="1" w:lastRow="0" w:firstColumn="1" w:lastColumn="0" w:noHBand="0" w:noVBand="1"/>
      </w:tblPr>
      <w:tblGrid>
        <w:gridCol w:w="9242"/>
      </w:tblGrid>
      <w:tr w:rsidR="00B65BB0" w14:paraId="292FFA2D" w14:textId="77777777" w:rsidTr="00B65BB0">
        <w:tc>
          <w:tcPr>
            <w:tcW w:w="9242" w:type="dxa"/>
          </w:tcPr>
          <w:p w14:paraId="1F92A10C" w14:textId="76ED7FE9" w:rsidR="00B65BB0" w:rsidRPr="000B4D38" w:rsidRDefault="00B65BB0" w:rsidP="00B65BB0">
            <w:pPr>
              <w:spacing w:before="100" w:beforeAutospacing="1" w:after="100" w:afterAutospacing="1"/>
              <w:ind w:left="720"/>
              <w:rPr>
                <w:rFonts w:eastAsia="Times New Roman" w:cs="Times New Roman"/>
                <w:lang w:eastAsia="en-GB"/>
              </w:rPr>
            </w:pPr>
            <w:r>
              <w:rPr>
                <w:rFonts w:eastAsia="Times New Roman" w:cs="Times New Roman"/>
                <w:lang w:eastAsia="en-GB"/>
              </w:rPr>
              <w:br/>
            </w:r>
            <w:r w:rsidRPr="000B4D38">
              <w:rPr>
                <w:rFonts w:eastAsia="Times New Roman" w:cs="Times New Roman"/>
                <w:lang w:eastAsia="en-GB"/>
              </w:rPr>
              <w:t>Q1</w:t>
            </w:r>
            <w:r w:rsidRPr="000B4D38">
              <w:rPr>
                <w:rFonts w:eastAsia="Times New Roman" w:cs="Times New Roman"/>
                <w:lang w:eastAsia="en-GB"/>
              </w:rPr>
              <w:br/>
            </w:r>
            <w:r>
              <w:rPr>
                <w:rFonts w:eastAsia="Times New Roman" w:cs="Times New Roman"/>
                <w:lang w:eastAsia="en-GB"/>
              </w:rPr>
              <w:t>The functional unit of the kidney is</w:t>
            </w:r>
          </w:p>
          <w:p w14:paraId="416222BE" w14:textId="515C6CB0" w:rsidR="00B65BB0" w:rsidRDefault="00B65BB0" w:rsidP="00B65BB0">
            <w:pPr>
              <w:pStyle w:val="ListParagraph"/>
              <w:numPr>
                <w:ilvl w:val="1"/>
                <w:numId w:val="8"/>
              </w:numPr>
              <w:spacing w:before="100" w:beforeAutospacing="1" w:after="100" w:afterAutospacing="1"/>
              <w:rPr>
                <w:rFonts w:eastAsia="Times New Roman" w:cs="Times New Roman"/>
                <w:lang w:eastAsia="en-GB"/>
              </w:rPr>
            </w:pPr>
            <w:r w:rsidRPr="00B65BB0">
              <w:rPr>
                <w:rFonts w:eastAsia="Times New Roman" w:cs="Times New Roman"/>
                <w:lang w:eastAsia="en-GB"/>
              </w:rPr>
              <w:t>The nephron (correct)</w:t>
            </w:r>
          </w:p>
          <w:p w14:paraId="6CDB982E" w14:textId="18483775" w:rsidR="00B65BB0" w:rsidRPr="00B65BB0" w:rsidRDefault="00B65BB0" w:rsidP="00B65BB0">
            <w:pPr>
              <w:pStyle w:val="ListParagraph"/>
              <w:numPr>
                <w:ilvl w:val="1"/>
                <w:numId w:val="8"/>
              </w:numPr>
              <w:spacing w:before="100" w:beforeAutospacing="1" w:after="100" w:afterAutospacing="1"/>
              <w:rPr>
                <w:rFonts w:eastAsia="Times New Roman" w:cs="Times New Roman"/>
                <w:lang w:eastAsia="en-GB"/>
              </w:rPr>
            </w:pPr>
            <w:r w:rsidRPr="00B65BB0">
              <w:rPr>
                <w:rFonts w:eastAsia="Times New Roman" w:cs="Times New Roman"/>
                <w:lang w:eastAsia="en-GB"/>
              </w:rPr>
              <w:t>Contains the juxtaglomerular apparatus</w:t>
            </w:r>
          </w:p>
          <w:p w14:paraId="3F6A0FA7" w14:textId="258447D7" w:rsidR="00B65BB0" w:rsidRDefault="00B65BB0" w:rsidP="00B65BB0">
            <w:pPr>
              <w:pStyle w:val="ListParagraph"/>
              <w:numPr>
                <w:ilvl w:val="1"/>
                <w:numId w:val="8"/>
              </w:numPr>
              <w:spacing w:before="100" w:beforeAutospacing="1" w:after="100" w:afterAutospacing="1"/>
              <w:rPr>
                <w:rFonts w:eastAsia="Times New Roman" w:cs="Times New Roman"/>
                <w:lang w:eastAsia="en-GB"/>
              </w:rPr>
            </w:pPr>
            <w:r>
              <w:rPr>
                <w:rFonts w:eastAsia="Times New Roman" w:cs="Times New Roman"/>
                <w:lang w:eastAsia="en-GB"/>
              </w:rPr>
              <w:t xml:space="preserve">The </w:t>
            </w:r>
            <w:r w:rsidRPr="000B4D38">
              <w:rPr>
                <w:rFonts w:eastAsia="Times New Roman" w:cs="Times New Roman"/>
                <w:lang w:eastAsia="en-GB"/>
              </w:rPr>
              <w:t xml:space="preserve">Crypt of </w:t>
            </w:r>
            <w:proofErr w:type="spellStart"/>
            <w:r w:rsidRPr="000B4D38">
              <w:rPr>
                <w:rFonts w:eastAsia="Times New Roman" w:cs="Times New Roman"/>
                <w:lang w:eastAsia="en-GB"/>
              </w:rPr>
              <w:t>Lieberkuhn</w:t>
            </w:r>
            <w:proofErr w:type="spellEnd"/>
          </w:p>
          <w:p w14:paraId="5EC4CFC1" w14:textId="5224328E" w:rsidR="00B65BB0" w:rsidRPr="000B4D38" w:rsidRDefault="00B65BB0" w:rsidP="00B65BB0">
            <w:pPr>
              <w:pStyle w:val="ListParagraph"/>
              <w:numPr>
                <w:ilvl w:val="1"/>
                <w:numId w:val="8"/>
              </w:numPr>
              <w:spacing w:before="100" w:beforeAutospacing="1" w:after="100" w:afterAutospacing="1"/>
              <w:rPr>
                <w:rFonts w:eastAsia="Times New Roman" w:cs="Times New Roman"/>
                <w:lang w:eastAsia="en-GB"/>
              </w:rPr>
            </w:pPr>
            <w:r>
              <w:rPr>
                <w:rFonts w:eastAsia="Times New Roman" w:cs="Times New Roman"/>
                <w:lang w:eastAsia="en-GB"/>
              </w:rPr>
              <w:t>Donald Duck</w:t>
            </w:r>
            <w:r>
              <w:rPr>
                <w:rFonts w:eastAsia="Times New Roman" w:cs="Times New Roman"/>
                <w:lang w:eastAsia="en-GB"/>
              </w:rPr>
              <w:br/>
            </w:r>
            <w:r>
              <w:rPr>
                <w:rFonts w:eastAsia="Times New Roman" w:cs="Times New Roman"/>
                <w:lang w:eastAsia="en-GB"/>
              </w:rPr>
              <w:br/>
              <w:t>Critique – clearly a better question is “Which of the following listed below is the functional unit of the kidney?”</w:t>
            </w:r>
          </w:p>
          <w:p w14:paraId="24FA3DC8" w14:textId="52238B81" w:rsidR="00B65BB0" w:rsidRDefault="00B65BB0" w:rsidP="00B65BB0">
            <w:pPr>
              <w:spacing w:before="100" w:beforeAutospacing="1" w:after="100" w:afterAutospacing="1"/>
              <w:ind w:left="720"/>
              <w:rPr>
                <w:rFonts w:cs="Helvetica"/>
                <w:color w:val="000000"/>
              </w:rPr>
            </w:pPr>
            <w:r w:rsidRPr="00FB313E">
              <w:rPr>
                <w:rFonts w:eastAsia="Times New Roman" w:cs="Times New Roman"/>
                <w:lang w:eastAsia="en-GB"/>
              </w:rPr>
              <w:t>Q2</w:t>
            </w:r>
            <w:r w:rsidRPr="00FB313E">
              <w:rPr>
                <w:rFonts w:eastAsia="Times New Roman" w:cs="Times New Roman"/>
                <w:lang w:eastAsia="en-GB"/>
              </w:rPr>
              <w:br/>
              <w:t>Which scientists</w:t>
            </w:r>
            <w:r>
              <w:rPr>
                <w:rFonts w:eastAsia="Times New Roman" w:cs="Times New Roman"/>
                <w:lang w:eastAsia="en-GB"/>
              </w:rPr>
              <w:t>, including a researcher from the University of Nottingham,</w:t>
            </w:r>
            <w:r w:rsidRPr="00FB313E">
              <w:rPr>
                <w:rFonts w:eastAsia="Times New Roman" w:cs="Times New Roman"/>
                <w:lang w:eastAsia="en-GB"/>
              </w:rPr>
              <w:t xml:space="preserve"> won the Nobel Prize </w:t>
            </w:r>
            <w:r w:rsidRPr="00FB313E">
              <w:rPr>
                <w:rFonts w:cs="Helvetica"/>
                <w:color w:val="000000"/>
              </w:rPr>
              <w:t xml:space="preserve">for their “discoveries concerning magnetic resonance imaging" in 2003? </w:t>
            </w:r>
          </w:p>
          <w:p w14:paraId="2F20EDDC" w14:textId="77777777" w:rsidR="00B65BB0" w:rsidRDefault="00B65BB0" w:rsidP="00B65BB0">
            <w:pPr>
              <w:pStyle w:val="ListParagraph"/>
              <w:numPr>
                <w:ilvl w:val="0"/>
                <w:numId w:val="10"/>
              </w:numPr>
              <w:spacing w:before="100" w:beforeAutospacing="1" w:after="100" w:afterAutospacing="1"/>
              <w:rPr>
                <w:rFonts w:cs="Helvetica"/>
                <w:color w:val="000000"/>
              </w:rPr>
            </w:pPr>
            <w:hyperlink r:id="rId11" w:history="1">
              <w:r w:rsidRPr="00FB313E">
                <w:rPr>
                  <w:rFonts w:cs="Helvetica"/>
                  <w:color w:val="000000"/>
                </w:rPr>
                <w:t xml:space="preserve">Paul C. </w:t>
              </w:r>
              <w:proofErr w:type="spellStart"/>
              <w:r w:rsidRPr="00FB313E">
                <w:rPr>
                  <w:rFonts w:cs="Helvetica"/>
                  <w:color w:val="000000"/>
                </w:rPr>
                <w:t>Lauterbur</w:t>
              </w:r>
              <w:proofErr w:type="spellEnd"/>
            </w:hyperlink>
            <w:r w:rsidRPr="00FB313E">
              <w:rPr>
                <w:rFonts w:cs="Helvetica"/>
                <w:color w:val="000000"/>
              </w:rPr>
              <w:t xml:space="preserve"> and </w:t>
            </w:r>
            <w:hyperlink r:id="rId12" w:history="1">
              <w:r w:rsidRPr="00FB313E">
                <w:rPr>
                  <w:rFonts w:cs="Helvetica"/>
                  <w:color w:val="000000"/>
                </w:rPr>
                <w:t>Sir Peter Mansfield</w:t>
              </w:r>
            </w:hyperlink>
            <w:r w:rsidRPr="00FB313E">
              <w:rPr>
                <w:rFonts w:cs="Helvetica"/>
                <w:color w:val="000000"/>
              </w:rPr>
              <w:t xml:space="preserve"> (correct)</w:t>
            </w:r>
          </w:p>
          <w:p w14:paraId="1D51E059" w14:textId="77777777" w:rsidR="00B65BB0" w:rsidRDefault="00B65BB0" w:rsidP="00B65BB0">
            <w:pPr>
              <w:pStyle w:val="ListParagraph"/>
              <w:numPr>
                <w:ilvl w:val="0"/>
                <w:numId w:val="10"/>
              </w:numPr>
              <w:spacing w:before="100" w:beforeAutospacing="1" w:after="100" w:afterAutospacing="1"/>
              <w:rPr>
                <w:rFonts w:cs="Helvetica"/>
                <w:color w:val="000000"/>
              </w:rPr>
            </w:pPr>
            <w:hyperlink r:id="rId13" w:history="1">
              <w:r w:rsidRPr="00FB313E">
                <w:rPr>
                  <w:rFonts w:cs="Helvetica"/>
                  <w:color w:val="000000"/>
                </w:rPr>
                <w:t>Richard Axel</w:t>
              </w:r>
            </w:hyperlink>
            <w:r w:rsidRPr="00FB313E">
              <w:rPr>
                <w:rFonts w:cs="Helvetica"/>
                <w:color w:val="000000"/>
              </w:rPr>
              <w:t xml:space="preserve"> and </w:t>
            </w:r>
            <w:hyperlink r:id="rId14" w:history="1">
              <w:r w:rsidRPr="00FB313E">
                <w:rPr>
                  <w:rFonts w:cs="Helvetica"/>
                  <w:color w:val="000000"/>
                </w:rPr>
                <w:t>Linda B. Buck</w:t>
              </w:r>
            </w:hyperlink>
          </w:p>
          <w:p w14:paraId="69187E7C" w14:textId="77777777" w:rsidR="00B65BB0" w:rsidRDefault="00B65BB0" w:rsidP="00B65BB0">
            <w:pPr>
              <w:pStyle w:val="ListParagraph"/>
              <w:numPr>
                <w:ilvl w:val="0"/>
                <w:numId w:val="10"/>
              </w:numPr>
              <w:spacing w:before="100" w:beforeAutospacing="1" w:after="100" w:afterAutospacing="1"/>
              <w:rPr>
                <w:rFonts w:cs="Helvetica"/>
                <w:color w:val="000000"/>
              </w:rPr>
            </w:pPr>
            <w:hyperlink r:id="rId15" w:history="1">
              <w:r w:rsidRPr="00FB313E">
                <w:rPr>
                  <w:rFonts w:cs="Helvetica"/>
                  <w:color w:val="000000"/>
                </w:rPr>
                <w:t>Barry J. Marshall</w:t>
              </w:r>
            </w:hyperlink>
            <w:r w:rsidRPr="00FB313E">
              <w:rPr>
                <w:rFonts w:cs="Helvetica"/>
                <w:color w:val="000000"/>
              </w:rPr>
              <w:t xml:space="preserve"> and </w:t>
            </w:r>
            <w:hyperlink r:id="rId16" w:history="1">
              <w:r w:rsidRPr="00FB313E">
                <w:rPr>
                  <w:rFonts w:cs="Helvetica"/>
                  <w:color w:val="000000"/>
                </w:rPr>
                <w:t>J. Robin Warren</w:t>
              </w:r>
            </w:hyperlink>
          </w:p>
          <w:p w14:paraId="6BB9582D" w14:textId="77777777" w:rsidR="00B65BB0" w:rsidRDefault="00B65BB0" w:rsidP="00B65BB0">
            <w:pPr>
              <w:pStyle w:val="ListParagraph"/>
              <w:numPr>
                <w:ilvl w:val="0"/>
                <w:numId w:val="10"/>
              </w:numPr>
              <w:spacing w:before="100" w:beforeAutospacing="1" w:after="100" w:afterAutospacing="1"/>
              <w:rPr>
                <w:rFonts w:cs="Helvetica"/>
                <w:color w:val="000000"/>
              </w:rPr>
            </w:pPr>
            <w:hyperlink r:id="rId17" w:history="1">
              <w:r w:rsidRPr="00FB313E">
                <w:rPr>
                  <w:rFonts w:cs="Helvetica"/>
                  <w:color w:val="000000"/>
                </w:rPr>
                <w:t>Sir John B. Gurdon</w:t>
              </w:r>
            </w:hyperlink>
            <w:r w:rsidRPr="00FB313E">
              <w:rPr>
                <w:rFonts w:cs="Helvetica"/>
                <w:color w:val="000000"/>
              </w:rPr>
              <w:t xml:space="preserve"> and </w:t>
            </w:r>
            <w:hyperlink r:id="rId18" w:history="1">
              <w:r w:rsidRPr="00FB313E">
                <w:rPr>
                  <w:rFonts w:cs="Helvetica"/>
                  <w:color w:val="000000"/>
                </w:rPr>
                <w:t>Shinya Yamanaka</w:t>
              </w:r>
            </w:hyperlink>
          </w:p>
          <w:p w14:paraId="38ABABE8" w14:textId="77777777" w:rsidR="00B65BB0" w:rsidRDefault="00B65BB0" w:rsidP="00B65BB0">
            <w:pPr>
              <w:pStyle w:val="ListParagraph"/>
              <w:spacing w:before="100" w:beforeAutospacing="1" w:after="100" w:afterAutospacing="1"/>
              <w:ind w:left="1080"/>
              <w:rPr>
                <w:rFonts w:cs="Helvetica"/>
                <w:color w:val="000000"/>
              </w:rPr>
            </w:pPr>
          </w:p>
          <w:p w14:paraId="2CEEA72B" w14:textId="3D14755B" w:rsidR="00B65BB0" w:rsidRPr="00FB313E" w:rsidRDefault="00B65BB0" w:rsidP="00B65BB0">
            <w:pPr>
              <w:pStyle w:val="ListParagraph"/>
              <w:spacing w:before="100" w:beforeAutospacing="1" w:after="100" w:afterAutospacing="1"/>
              <w:ind w:left="1080"/>
              <w:rPr>
                <w:rFonts w:cs="Helvetica"/>
                <w:color w:val="000000"/>
              </w:rPr>
            </w:pPr>
            <w:r w:rsidRPr="00FB313E">
              <w:rPr>
                <w:rFonts w:cs="Helvetica"/>
                <w:color w:val="000000"/>
              </w:rPr>
              <w:t>Critique</w:t>
            </w:r>
            <w:r>
              <w:rPr>
                <w:rFonts w:cs="Helvetica"/>
                <w:color w:val="000000"/>
              </w:rPr>
              <w:t xml:space="preserve"> – unnecessary reference to the University of Nottingham, and also a cultural reference that might advantage someone from the city.</w:t>
            </w:r>
          </w:p>
          <w:p w14:paraId="75967C6B" w14:textId="77777777" w:rsidR="00B65BB0" w:rsidRDefault="00B65BB0" w:rsidP="006E0CBE"/>
        </w:tc>
      </w:tr>
    </w:tbl>
    <w:p w14:paraId="60F670FF" w14:textId="77777777" w:rsidR="00B65BB0" w:rsidRDefault="00B65BB0" w:rsidP="006E0CBE"/>
    <w:p w14:paraId="6959D9CD" w14:textId="77777777" w:rsidR="00B65BB0" w:rsidRDefault="00B65BB0" w:rsidP="006E0CBE"/>
    <w:p w14:paraId="6A9FB663" w14:textId="11F4440A" w:rsidR="004909B1" w:rsidRPr="00180534" w:rsidRDefault="00180534" w:rsidP="006E0CBE">
      <w:pPr>
        <w:rPr>
          <w:b/>
        </w:rPr>
      </w:pPr>
      <w:r w:rsidRPr="00180534">
        <w:rPr>
          <w:b/>
        </w:rPr>
        <w:t>Further reading:</w:t>
      </w:r>
    </w:p>
    <w:p w14:paraId="6CA5066C" w14:textId="62E2EF33" w:rsidR="00180534" w:rsidRPr="00180534" w:rsidRDefault="00180534" w:rsidP="006E0CBE">
      <w:r w:rsidRPr="00180534">
        <w:t>Do read through these resources thoroughly as they go into far more detail of how to write good questions and distractors, and both give plenty of examples.</w:t>
      </w:r>
    </w:p>
    <w:p w14:paraId="79ECDCA9" w14:textId="77777777" w:rsidR="00180534" w:rsidRPr="00180534" w:rsidRDefault="00180534" w:rsidP="00180534">
      <w:proofErr w:type="spellStart"/>
      <w:r w:rsidRPr="00180534">
        <w:t>Brame</w:t>
      </w:r>
      <w:proofErr w:type="spellEnd"/>
      <w:r w:rsidRPr="00180534">
        <w:t xml:space="preserve"> C (2015). Vanderbilt University: Writing </w:t>
      </w:r>
      <w:proofErr w:type="gramStart"/>
      <w:r w:rsidRPr="00180534">
        <w:t>good</w:t>
      </w:r>
      <w:proofErr w:type="gramEnd"/>
      <w:r w:rsidRPr="00180534">
        <w:t xml:space="preserve"> multiple choice questions. Available: </w:t>
      </w:r>
      <w:hyperlink r:id="rId19" w:history="1">
        <w:r w:rsidRPr="00180534">
          <w:t>https://cft.vanderbilt.edu/guides-sub-pages/writing-good-multiple-choice-test-questions/</w:t>
        </w:r>
      </w:hyperlink>
    </w:p>
    <w:p w14:paraId="0804B05A" w14:textId="39D09800" w:rsidR="006E0CBE" w:rsidRDefault="00180534" w:rsidP="006E0CBE">
      <w:proofErr w:type="spellStart"/>
      <w:proofErr w:type="gramStart"/>
      <w:r>
        <w:t>Maber</w:t>
      </w:r>
      <w:proofErr w:type="spellEnd"/>
      <w:r>
        <w:t xml:space="preserve"> J, Booth A, Hamburg L and </w:t>
      </w:r>
      <w:proofErr w:type="spellStart"/>
      <w:r>
        <w:t>Wassall</w:t>
      </w:r>
      <w:proofErr w:type="spellEnd"/>
      <w:r>
        <w:t xml:space="preserve"> T (2015).</w:t>
      </w:r>
      <w:proofErr w:type="gramEnd"/>
      <w:r>
        <w:t xml:space="preserve"> Leeds Beckett. MCQ help – writing good questions. Available: </w:t>
      </w:r>
      <w:hyperlink r:id="rId20" w:history="1">
        <w:r w:rsidR="00250EE1" w:rsidRPr="00180534">
          <w:t>https://my.leedsbeckett.ac.uk/bbcswebdav/institution/Health_and_Social_Sciences/ltu/areas/assessment/mcq/design.html</w:t>
        </w:r>
      </w:hyperlink>
    </w:p>
    <w:p w14:paraId="26E00823" w14:textId="77777777" w:rsidR="001312C7" w:rsidRDefault="001312C7" w:rsidP="001312C7">
      <w:pPr>
        <w:rPr>
          <w:color w:val="604878" w:themeColor="accent5"/>
        </w:rPr>
      </w:pPr>
    </w:p>
    <w:p w14:paraId="7BA4EC78" w14:textId="546D9A23" w:rsidR="001312C7" w:rsidRPr="00C4569E" w:rsidRDefault="008B6CC0" w:rsidP="008B6CC0">
      <w:pPr>
        <w:pStyle w:val="Heading1"/>
      </w:pPr>
      <w:bookmarkStart w:id="19" w:name="_Toc436906992"/>
      <w:r>
        <w:t xml:space="preserve">3. </w:t>
      </w:r>
      <w:r w:rsidR="001312C7" w:rsidRPr="00C4569E">
        <w:t xml:space="preserve">MCQ </w:t>
      </w:r>
      <w:r>
        <w:t xml:space="preserve">– </w:t>
      </w:r>
      <w:r w:rsidR="000C51C1">
        <w:t>design for learning?</w:t>
      </w:r>
      <w:bookmarkEnd w:id="19"/>
    </w:p>
    <w:p w14:paraId="0110BBEC" w14:textId="3B833591" w:rsidR="001312C7" w:rsidRPr="00A93EA8" w:rsidRDefault="000C51C1" w:rsidP="001312C7">
      <w:pPr>
        <w:rPr>
          <w:sz w:val="24"/>
          <w:szCs w:val="24"/>
        </w:rPr>
      </w:pPr>
      <w:r>
        <w:rPr>
          <w:color w:val="604878" w:themeColor="accent5"/>
        </w:rPr>
        <w:br/>
      </w:r>
      <w:r w:rsidRPr="00A93EA8">
        <w:rPr>
          <w:sz w:val="24"/>
          <w:szCs w:val="24"/>
          <w:highlight w:val="yellow"/>
        </w:rPr>
        <w:t>RECALL, INTERPRET, SOLVE</w:t>
      </w:r>
    </w:p>
    <w:p w14:paraId="7A05F7D1" w14:textId="33AADF8E" w:rsidR="001312C7" w:rsidRPr="00A93EA8" w:rsidRDefault="004909B1" w:rsidP="001312C7">
      <w:r w:rsidRPr="00A93EA8">
        <w:t>There is a misconception that MCQ can only test basic recall</w:t>
      </w:r>
      <w:r w:rsidR="000C51C1" w:rsidRPr="00A93EA8">
        <w:t xml:space="preserve"> of knowledge</w:t>
      </w:r>
      <w:r w:rsidRPr="00A93EA8">
        <w:t xml:space="preserve">. Carefully designed questions can evoke critical thinking and be aligned to Bloom’s taxonomy. Questions can be designed for interpretation and </w:t>
      </w:r>
      <w:r w:rsidRPr="00A93EA8">
        <w:lastRenderedPageBreak/>
        <w:t>problem solving, and lend themselves well for example to mathematical or scientific problems that lead to one correct answer.</w:t>
      </w:r>
    </w:p>
    <w:p w14:paraId="48936A61" w14:textId="2652825F" w:rsidR="004909B1" w:rsidRPr="00A93EA8" w:rsidRDefault="004909B1" w:rsidP="001312C7">
      <w:r w:rsidRPr="00A93EA8">
        <w:t>For advanced levels of study, a blend of recall and problem solving would make for a good test, bearing in mind that clearly, the longer and trickier questions would take longer for students to solve.</w:t>
      </w:r>
    </w:p>
    <w:p w14:paraId="11762E39" w14:textId="77777777" w:rsidR="000C51C1" w:rsidRPr="00A93EA8" w:rsidRDefault="000C51C1" w:rsidP="00BE60B8">
      <w:pPr>
        <w:pStyle w:val="Heading3"/>
      </w:pPr>
      <w:bookmarkStart w:id="20" w:name="_Toc436906993"/>
      <w:r w:rsidRPr="00A93EA8">
        <w:t>What is Bloom’s Taxonomy</w:t>
      </w:r>
      <w:bookmarkEnd w:id="20"/>
    </w:p>
    <w:p w14:paraId="5339D951" w14:textId="3D850D48" w:rsidR="000C51C1" w:rsidRPr="00A93EA8" w:rsidRDefault="000C51C1" w:rsidP="000C51C1">
      <w:r w:rsidRPr="00A93EA8">
        <w:t>Bloom derived a taxonomic framework [https://en.wikipedia.org/wiki/Bloom%27s_taxonomy] to provide a common education language. Those relevant to the design of assessments fall within the ‘knowledge domain’, and Bloom elaborates with a series of verbs that climb an intellectual pathway: knowledge, comprehension, application, analysis, synthesis and evaluation.</w:t>
      </w:r>
    </w:p>
    <w:p w14:paraId="20F012DE" w14:textId="05EF2EB2" w:rsidR="000C51C1" w:rsidRPr="00A93EA8" w:rsidRDefault="000C51C1" w:rsidP="001312C7">
      <w:r w:rsidRPr="00A93EA8">
        <w:t>The following diagram expands this idea and provides question suggestions aligned to each part of the framework. When designing assessment, more simplistic models can be applied, that is, 1) questions that test basic recall of knowledge; 2) questions that require interpretation and analysis, and 3) questions that evoke problem solving and evaluation.</w:t>
      </w:r>
      <w:r w:rsidR="00FB313E" w:rsidRPr="00A93EA8">
        <w:br/>
      </w:r>
    </w:p>
    <w:p w14:paraId="52C8FA90" w14:textId="03D3E195" w:rsidR="000C51C1" w:rsidRPr="00FB313E" w:rsidRDefault="00FB313E" w:rsidP="00BE60B8">
      <w:pPr>
        <w:pStyle w:val="Heading3"/>
      </w:pPr>
      <w:bookmarkStart w:id="21" w:name="_Toc436906994"/>
      <w:r w:rsidRPr="00FB313E">
        <w:rPr>
          <w:lang w:eastAsia="en-GB"/>
        </w:rPr>
        <w:t>Application of Bloom's Taxonomy to MCQ Design</w:t>
      </w:r>
      <w:bookmarkEnd w:id="21"/>
    </w:p>
    <w:tbl>
      <w:tblPr>
        <w:tblStyle w:val="TableGrid"/>
        <w:tblW w:w="5000" w:type="pct"/>
        <w:tblLook w:val="04A0" w:firstRow="1" w:lastRow="0" w:firstColumn="1" w:lastColumn="0" w:noHBand="0" w:noVBand="1"/>
      </w:tblPr>
      <w:tblGrid>
        <w:gridCol w:w="9242"/>
      </w:tblGrid>
      <w:tr w:rsidR="000B4D38" w14:paraId="39B8175E" w14:textId="77777777" w:rsidTr="000B4D38">
        <w:tc>
          <w:tcPr>
            <w:tcW w:w="5000" w:type="pct"/>
          </w:tcPr>
          <w:p w14:paraId="66653BC6" w14:textId="19A2CE2D" w:rsidR="000B4D38" w:rsidRPr="000B4D38" w:rsidRDefault="000B4D38" w:rsidP="000B4D38">
            <w:pPr>
              <w:spacing w:before="100" w:beforeAutospacing="1" w:after="100" w:afterAutospacing="1"/>
              <w:outlineLvl w:val="2"/>
              <w:rPr>
                <w:rFonts w:eastAsia="Times New Roman" w:cs="Times New Roman"/>
                <w:b/>
                <w:bCs/>
                <w:lang w:eastAsia="en-GB"/>
              </w:rPr>
            </w:pPr>
            <w:r w:rsidRPr="000B4D38">
              <w:rPr>
                <w:rFonts w:eastAsia="Times New Roman" w:cs="Times New Roman"/>
                <w:b/>
                <w:bCs/>
                <w:lang w:eastAsia="en-GB"/>
              </w:rPr>
              <w:t>Application of Bloom's Taxonomy to MCQ Design</w:t>
            </w:r>
            <w:r w:rsidRPr="000B4D38">
              <w:rPr>
                <w:rFonts w:eastAsia="Times New Roman" w:cs="Times New Roman"/>
                <w:b/>
                <w:bCs/>
                <w:lang w:eastAsia="en-GB"/>
              </w:rPr>
              <w:br/>
            </w:r>
          </w:p>
          <w:p w14:paraId="54B317D6" w14:textId="77777777" w:rsidR="000B4D38" w:rsidRPr="000B4D38" w:rsidRDefault="000B4D38" w:rsidP="000B4D38">
            <w:pPr>
              <w:spacing w:before="100" w:beforeAutospacing="1" w:after="100" w:afterAutospacing="1"/>
              <w:outlineLvl w:val="2"/>
              <w:rPr>
                <w:rFonts w:eastAsia="Times New Roman" w:cs="Times New Roman"/>
                <w:b/>
                <w:bCs/>
                <w:lang w:eastAsia="en-GB"/>
              </w:rPr>
            </w:pPr>
            <w:r w:rsidRPr="000B4D38">
              <w:rPr>
                <w:rFonts w:eastAsia="Times New Roman" w:cs="Times New Roman"/>
                <w:b/>
                <w:bCs/>
                <w:lang w:eastAsia="en-GB"/>
              </w:rPr>
              <w:t>1 Knowledge Recall</w:t>
            </w:r>
          </w:p>
          <w:p w14:paraId="75A63EB6" w14:textId="0142064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 xml:space="preserve">Testing of basic recall. The weakness is that is encourages superficial learning. These are fine for formative tests and would make a good starting point for summative assessment. </w:t>
            </w:r>
            <w:r w:rsidR="00FB313E">
              <w:rPr>
                <w:rFonts w:eastAsia="Times New Roman" w:cs="Times New Roman"/>
                <w:lang w:eastAsia="en-GB"/>
              </w:rPr>
              <w:t>These are also useful for the labelling of diagrams.</w:t>
            </w:r>
            <w:r w:rsidR="00FB313E">
              <w:rPr>
                <w:rFonts w:eastAsia="Times New Roman" w:cs="Times New Roman"/>
                <w:lang w:eastAsia="en-GB"/>
              </w:rPr>
              <w:br/>
            </w:r>
            <w:r w:rsidR="00FB313E">
              <w:rPr>
                <w:rFonts w:eastAsia="Times New Roman" w:cs="Times New Roman"/>
                <w:lang w:eastAsia="en-GB"/>
              </w:rPr>
              <w:br/>
            </w:r>
            <w:r w:rsidRPr="000B4D38">
              <w:rPr>
                <w:rFonts w:eastAsia="Times New Roman" w:cs="Times New Roman"/>
                <w:lang w:eastAsia="en-GB"/>
              </w:rPr>
              <w:t>Critique. Are the stem’s plausible and internally consistent? Are we achieving the simple recall of factual information? I would say these were plausible as mostly functional units from other body organs.</w:t>
            </w:r>
          </w:p>
          <w:p w14:paraId="05C0C162" w14:textId="77777777" w:rsidR="000B4D38" w:rsidRPr="000B4D38" w:rsidRDefault="000B4D38" w:rsidP="000B4D38">
            <w:pPr>
              <w:spacing w:before="100" w:beforeAutospacing="1" w:after="100" w:afterAutospacing="1"/>
              <w:ind w:left="720"/>
              <w:rPr>
                <w:rFonts w:eastAsia="Times New Roman" w:cs="Times New Roman"/>
                <w:lang w:eastAsia="en-GB"/>
              </w:rPr>
            </w:pPr>
            <w:r w:rsidRPr="000B4D38">
              <w:rPr>
                <w:rFonts w:eastAsia="Times New Roman" w:cs="Times New Roman"/>
                <w:lang w:eastAsia="en-GB"/>
              </w:rPr>
              <w:t>Q1</w:t>
            </w:r>
            <w:r w:rsidRPr="000B4D38">
              <w:rPr>
                <w:rFonts w:eastAsia="Times New Roman" w:cs="Times New Roman"/>
                <w:lang w:eastAsia="en-GB"/>
              </w:rPr>
              <w:br/>
              <w:t>What is the functional unit of the kidney?</w:t>
            </w:r>
          </w:p>
          <w:p w14:paraId="524AB4FE" w14:textId="77777777" w:rsidR="000B4D38" w:rsidRDefault="000B4D38" w:rsidP="00151BFF">
            <w:pPr>
              <w:pStyle w:val="ListParagraph"/>
              <w:numPr>
                <w:ilvl w:val="1"/>
                <w:numId w:val="8"/>
              </w:numPr>
              <w:spacing w:before="100" w:beforeAutospacing="1" w:after="100" w:afterAutospacing="1"/>
              <w:rPr>
                <w:rFonts w:eastAsia="Times New Roman" w:cs="Times New Roman"/>
                <w:lang w:eastAsia="en-GB"/>
              </w:rPr>
            </w:pPr>
            <w:r>
              <w:rPr>
                <w:rFonts w:eastAsia="Times New Roman" w:cs="Times New Roman"/>
                <w:lang w:eastAsia="en-GB"/>
              </w:rPr>
              <w:t>Hepatocyte</w:t>
            </w:r>
          </w:p>
          <w:p w14:paraId="1AFA6687" w14:textId="77777777" w:rsidR="000B4D38" w:rsidRDefault="000B4D38" w:rsidP="00151BFF">
            <w:pPr>
              <w:pStyle w:val="ListParagraph"/>
              <w:numPr>
                <w:ilvl w:val="1"/>
                <w:numId w:val="8"/>
              </w:numPr>
              <w:spacing w:before="100" w:beforeAutospacing="1" w:after="100" w:afterAutospacing="1"/>
              <w:rPr>
                <w:rFonts w:eastAsia="Times New Roman" w:cs="Times New Roman"/>
                <w:lang w:eastAsia="en-GB"/>
              </w:rPr>
            </w:pPr>
            <w:r w:rsidRPr="000B4D38">
              <w:rPr>
                <w:rFonts w:eastAsia="Times New Roman" w:cs="Times New Roman"/>
                <w:lang w:eastAsia="en-GB"/>
              </w:rPr>
              <w:t>Nephron (correct)</w:t>
            </w:r>
          </w:p>
          <w:p w14:paraId="352DA8A3" w14:textId="77777777" w:rsidR="000B4D38" w:rsidRDefault="000B4D38" w:rsidP="00151BFF">
            <w:pPr>
              <w:pStyle w:val="ListParagraph"/>
              <w:numPr>
                <w:ilvl w:val="1"/>
                <w:numId w:val="8"/>
              </w:numPr>
              <w:spacing w:before="100" w:beforeAutospacing="1" w:after="100" w:afterAutospacing="1"/>
              <w:rPr>
                <w:rFonts w:eastAsia="Times New Roman" w:cs="Times New Roman"/>
                <w:lang w:eastAsia="en-GB"/>
              </w:rPr>
            </w:pPr>
            <w:r>
              <w:rPr>
                <w:rFonts w:eastAsia="Times New Roman" w:cs="Times New Roman"/>
                <w:lang w:eastAsia="en-GB"/>
              </w:rPr>
              <w:t>Juxtaglomerular apparatus</w:t>
            </w:r>
          </w:p>
          <w:p w14:paraId="4EC78A6B" w14:textId="4DA9EA2C" w:rsidR="000B4D38" w:rsidRPr="000B4D38" w:rsidRDefault="000B4D38" w:rsidP="00151BFF">
            <w:pPr>
              <w:pStyle w:val="ListParagraph"/>
              <w:numPr>
                <w:ilvl w:val="1"/>
                <w:numId w:val="8"/>
              </w:numPr>
              <w:spacing w:before="100" w:beforeAutospacing="1" w:after="100" w:afterAutospacing="1"/>
              <w:rPr>
                <w:rFonts w:eastAsia="Times New Roman" w:cs="Times New Roman"/>
                <w:lang w:eastAsia="en-GB"/>
              </w:rPr>
            </w:pPr>
            <w:r w:rsidRPr="000B4D38">
              <w:rPr>
                <w:rFonts w:eastAsia="Times New Roman" w:cs="Times New Roman"/>
                <w:lang w:eastAsia="en-GB"/>
              </w:rPr>
              <w:t xml:space="preserve">Crypt of </w:t>
            </w:r>
            <w:proofErr w:type="spellStart"/>
            <w:r w:rsidRPr="000B4D38">
              <w:rPr>
                <w:rFonts w:eastAsia="Times New Roman" w:cs="Times New Roman"/>
                <w:lang w:eastAsia="en-GB"/>
              </w:rPr>
              <w:t>Lieberkuhn</w:t>
            </w:r>
            <w:proofErr w:type="spellEnd"/>
          </w:p>
          <w:p w14:paraId="5815FF17" w14:textId="77777777" w:rsidR="000B4D38" w:rsidRPr="000B4D38" w:rsidRDefault="000B4D38" w:rsidP="000B4D38">
            <w:pPr>
              <w:spacing w:before="100" w:beforeAutospacing="1" w:after="100" w:afterAutospacing="1"/>
              <w:ind w:left="720"/>
              <w:rPr>
                <w:rFonts w:eastAsia="Times New Roman" w:cs="Times New Roman"/>
                <w:lang w:eastAsia="en-GB"/>
              </w:rPr>
            </w:pPr>
          </w:p>
          <w:p w14:paraId="516B359D" w14:textId="32387395" w:rsidR="00FB313E" w:rsidRDefault="000B4D38" w:rsidP="00FB313E">
            <w:pPr>
              <w:spacing w:before="100" w:beforeAutospacing="1" w:after="100" w:afterAutospacing="1"/>
              <w:ind w:left="720"/>
              <w:rPr>
                <w:rFonts w:cs="Helvetica"/>
                <w:color w:val="000000"/>
              </w:rPr>
            </w:pPr>
            <w:r w:rsidRPr="00FB313E">
              <w:rPr>
                <w:rFonts w:eastAsia="Times New Roman" w:cs="Times New Roman"/>
                <w:lang w:eastAsia="en-GB"/>
              </w:rPr>
              <w:t>Q2</w:t>
            </w:r>
            <w:r w:rsidRPr="00FB313E">
              <w:rPr>
                <w:rFonts w:eastAsia="Times New Roman" w:cs="Times New Roman"/>
                <w:lang w:eastAsia="en-GB"/>
              </w:rPr>
              <w:br/>
              <w:t xml:space="preserve">Which scientists won the Nobel Prize </w:t>
            </w:r>
            <w:r w:rsidRPr="00FB313E">
              <w:rPr>
                <w:rFonts w:cs="Helvetica"/>
                <w:color w:val="000000"/>
              </w:rPr>
              <w:t>for their “discoveries concerning magnetic resonance imaging" in 2003? Critique. Are these plausible? I would say yes as they are Nobel winners from previous years.</w:t>
            </w:r>
          </w:p>
          <w:p w14:paraId="28FCB18B" w14:textId="77777777" w:rsidR="00FB313E" w:rsidRDefault="00360B51" w:rsidP="00151BFF">
            <w:pPr>
              <w:pStyle w:val="ListParagraph"/>
              <w:numPr>
                <w:ilvl w:val="0"/>
                <w:numId w:val="10"/>
              </w:numPr>
              <w:spacing w:before="100" w:beforeAutospacing="1" w:after="100" w:afterAutospacing="1"/>
              <w:rPr>
                <w:rFonts w:cs="Helvetica"/>
                <w:color w:val="000000"/>
              </w:rPr>
            </w:pPr>
            <w:hyperlink r:id="rId21" w:history="1">
              <w:r w:rsidR="000B4D38" w:rsidRPr="00FB313E">
                <w:rPr>
                  <w:rFonts w:cs="Helvetica"/>
                  <w:color w:val="000000"/>
                </w:rPr>
                <w:t xml:space="preserve">Paul C. </w:t>
              </w:r>
              <w:proofErr w:type="spellStart"/>
              <w:r w:rsidR="000B4D38" w:rsidRPr="00FB313E">
                <w:rPr>
                  <w:rFonts w:cs="Helvetica"/>
                  <w:color w:val="000000"/>
                </w:rPr>
                <w:t>Lauterbur</w:t>
              </w:r>
              <w:proofErr w:type="spellEnd"/>
            </w:hyperlink>
            <w:r w:rsidR="000B4D38" w:rsidRPr="00FB313E">
              <w:rPr>
                <w:rFonts w:cs="Helvetica"/>
                <w:color w:val="000000"/>
              </w:rPr>
              <w:t xml:space="preserve"> and </w:t>
            </w:r>
            <w:hyperlink r:id="rId22" w:history="1">
              <w:r w:rsidR="000B4D38" w:rsidRPr="00FB313E">
                <w:rPr>
                  <w:rFonts w:cs="Helvetica"/>
                  <w:color w:val="000000"/>
                </w:rPr>
                <w:t>Sir Peter Mansfield</w:t>
              </w:r>
            </w:hyperlink>
            <w:r w:rsidR="000B4D38" w:rsidRPr="00FB313E">
              <w:rPr>
                <w:rFonts w:cs="Helvetica"/>
                <w:color w:val="000000"/>
              </w:rPr>
              <w:t xml:space="preserve"> (correct)</w:t>
            </w:r>
          </w:p>
          <w:p w14:paraId="1550D4B6" w14:textId="77777777" w:rsidR="00FB313E" w:rsidRDefault="00360B51" w:rsidP="00151BFF">
            <w:pPr>
              <w:pStyle w:val="ListParagraph"/>
              <w:numPr>
                <w:ilvl w:val="0"/>
                <w:numId w:val="10"/>
              </w:numPr>
              <w:spacing w:before="100" w:beforeAutospacing="1" w:after="100" w:afterAutospacing="1"/>
              <w:rPr>
                <w:rFonts w:cs="Helvetica"/>
                <w:color w:val="000000"/>
              </w:rPr>
            </w:pPr>
            <w:hyperlink r:id="rId23" w:history="1">
              <w:r w:rsidR="000B4D38" w:rsidRPr="00FB313E">
                <w:rPr>
                  <w:rFonts w:cs="Helvetica"/>
                  <w:color w:val="000000"/>
                </w:rPr>
                <w:t>Richard Axel</w:t>
              </w:r>
            </w:hyperlink>
            <w:r w:rsidR="000B4D38" w:rsidRPr="00FB313E">
              <w:rPr>
                <w:rFonts w:cs="Helvetica"/>
                <w:color w:val="000000"/>
              </w:rPr>
              <w:t xml:space="preserve"> and </w:t>
            </w:r>
            <w:hyperlink r:id="rId24" w:history="1">
              <w:r w:rsidR="000B4D38" w:rsidRPr="00FB313E">
                <w:rPr>
                  <w:rFonts w:cs="Helvetica"/>
                  <w:color w:val="000000"/>
                </w:rPr>
                <w:t>Linda B. Buck</w:t>
              </w:r>
            </w:hyperlink>
          </w:p>
          <w:p w14:paraId="2D703617" w14:textId="77777777" w:rsidR="00FB313E" w:rsidRDefault="00360B51" w:rsidP="00151BFF">
            <w:pPr>
              <w:pStyle w:val="ListParagraph"/>
              <w:numPr>
                <w:ilvl w:val="0"/>
                <w:numId w:val="10"/>
              </w:numPr>
              <w:spacing w:before="100" w:beforeAutospacing="1" w:after="100" w:afterAutospacing="1"/>
              <w:rPr>
                <w:rFonts w:cs="Helvetica"/>
                <w:color w:val="000000"/>
              </w:rPr>
            </w:pPr>
            <w:hyperlink r:id="rId25" w:history="1">
              <w:r w:rsidR="000B4D38" w:rsidRPr="00FB313E">
                <w:rPr>
                  <w:rFonts w:cs="Helvetica"/>
                  <w:color w:val="000000"/>
                </w:rPr>
                <w:t>Barry J. Marshall</w:t>
              </w:r>
            </w:hyperlink>
            <w:r w:rsidR="000B4D38" w:rsidRPr="00FB313E">
              <w:rPr>
                <w:rFonts w:cs="Helvetica"/>
                <w:color w:val="000000"/>
              </w:rPr>
              <w:t xml:space="preserve"> and </w:t>
            </w:r>
            <w:hyperlink r:id="rId26" w:history="1">
              <w:r w:rsidR="000B4D38" w:rsidRPr="00FB313E">
                <w:rPr>
                  <w:rFonts w:cs="Helvetica"/>
                  <w:color w:val="000000"/>
                </w:rPr>
                <w:t>J. Robin Warren</w:t>
              </w:r>
            </w:hyperlink>
          </w:p>
          <w:p w14:paraId="5EE7F57D" w14:textId="44D7DD02" w:rsidR="000B4D38" w:rsidRPr="00FB313E" w:rsidRDefault="00360B51" w:rsidP="00151BFF">
            <w:pPr>
              <w:pStyle w:val="ListParagraph"/>
              <w:numPr>
                <w:ilvl w:val="0"/>
                <w:numId w:val="10"/>
              </w:numPr>
              <w:spacing w:before="100" w:beforeAutospacing="1" w:after="100" w:afterAutospacing="1"/>
              <w:rPr>
                <w:rFonts w:cs="Helvetica"/>
                <w:color w:val="000000"/>
              </w:rPr>
            </w:pPr>
            <w:hyperlink r:id="rId27" w:history="1">
              <w:r w:rsidR="000B4D38" w:rsidRPr="00FB313E">
                <w:rPr>
                  <w:rFonts w:cs="Helvetica"/>
                  <w:color w:val="000000"/>
                </w:rPr>
                <w:t>Sir John B. Gurdon</w:t>
              </w:r>
            </w:hyperlink>
            <w:r w:rsidR="000B4D38" w:rsidRPr="00FB313E">
              <w:rPr>
                <w:rFonts w:cs="Helvetica"/>
                <w:color w:val="000000"/>
              </w:rPr>
              <w:t xml:space="preserve"> and </w:t>
            </w:r>
            <w:hyperlink r:id="rId28" w:history="1">
              <w:r w:rsidR="000B4D38" w:rsidRPr="00FB313E">
                <w:rPr>
                  <w:rFonts w:cs="Helvetica"/>
                  <w:color w:val="000000"/>
                </w:rPr>
                <w:t>Shinya Yamanaka</w:t>
              </w:r>
            </w:hyperlink>
          </w:p>
          <w:p w14:paraId="03C197FA" w14:textId="77777777" w:rsidR="000B4D38" w:rsidRPr="000B4D38" w:rsidRDefault="000B4D38" w:rsidP="000B4D38">
            <w:pPr>
              <w:spacing w:before="100" w:beforeAutospacing="1" w:after="100" w:afterAutospacing="1"/>
              <w:ind w:left="720"/>
              <w:rPr>
                <w:rFonts w:cs="Helvetica"/>
                <w:color w:val="000000"/>
              </w:rPr>
            </w:pPr>
          </w:p>
          <w:p w14:paraId="3AB6D6C6" w14:textId="242A8481" w:rsidR="00FB313E" w:rsidRPr="000B4D38" w:rsidRDefault="000B4D38" w:rsidP="00FB313E">
            <w:pPr>
              <w:spacing w:before="100" w:beforeAutospacing="1" w:after="100" w:afterAutospacing="1"/>
              <w:ind w:left="720"/>
              <w:rPr>
                <w:rFonts w:eastAsia="Times New Roman" w:cs="Times New Roman"/>
                <w:lang w:eastAsia="en-GB"/>
              </w:rPr>
            </w:pPr>
            <w:r w:rsidRPr="000B4D38">
              <w:rPr>
                <w:rFonts w:eastAsia="Times New Roman" w:cs="Times New Roman"/>
                <w:lang w:eastAsia="en-GB"/>
              </w:rPr>
              <w:lastRenderedPageBreak/>
              <w:t>Q3</w:t>
            </w:r>
            <w:r w:rsidRPr="000B4D38">
              <w:rPr>
                <w:rFonts w:eastAsia="Times New Roman" w:cs="Times New Roman"/>
                <w:lang w:eastAsia="en-GB"/>
              </w:rPr>
              <w:br/>
              <w:t>According to the flow of urine formation through the kidneys, which of the sequences shown below is correct? Critique. Factual recall of the order of information. Useful for processes.</w:t>
            </w:r>
          </w:p>
          <w:p w14:paraId="76D4489B" w14:textId="77777777" w:rsidR="000B4D38" w:rsidRPr="00FB313E" w:rsidRDefault="000B4D38" w:rsidP="00151BFF">
            <w:pPr>
              <w:pStyle w:val="ListParagraph"/>
              <w:numPr>
                <w:ilvl w:val="0"/>
                <w:numId w:val="11"/>
              </w:numPr>
              <w:spacing w:before="100" w:beforeAutospacing="1" w:after="100" w:afterAutospacing="1"/>
              <w:rPr>
                <w:rFonts w:eastAsia="Times New Roman" w:cs="Times New Roman"/>
                <w:lang w:eastAsia="en-GB"/>
              </w:rPr>
            </w:pPr>
            <w:r w:rsidRPr="00FB313E">
              <w:rPr>
                <w:rFonts w:eastAsia="Times New Roman" w:cs="Times New Roman"/>
                <w:lang w:eastAsia="en-GB"/>
              </w:rPr>
              <w:t>Glomerular filtration – collecting duct assimilation - tubular reabsorption – renal pelvis excretion – bladder storage</w:t>
            </w:r>
          </w:p>
          <w:p w14:paraId="48F25F83" w14:textId="77777777" w:rsidR="000B4D38" w:rsidRPr="00FB313E" w:rsidRDefault="000B4D38" w:rsidP="00151BFF">
            <w:pPr>
              <w:pStyle w:val="ListParagraph"/>
              <w:numPr>
                <w:ilvl w:val="0"/>
                <w:numId w:val="11"/>
              </w:numPr>
              <w:spacing w:before="100" w:beforeAutospacing="1" w:after="100" w:afterAutospacing="1"/>
              <w:rPr>
                <w:rFonts w:eastAsia="Times New Roman" w:cs="Times New Roman"/>
                <w:lang w:eastAsia="en-GB"/>
              </w:rPr>
            </w:pPr>
            <w:r w:rsidRPr="00FB313E">
              <w:rPr>
                <w:rFonts w:eastAsia="Times New Roman" w:cs="Times New Roman"/>
                <w:lang w:eastAsia="en-GB"/>
              </w:rPr>
              <w:t>Tubular reabsorption – glomerular filtration - collecting duct assimilation – renal pelvis excretion – bladder storage</w:t>
            </w:r>
          </w:p>
          <w:p w14:paraId="15471283" w14:textId="77777777" w:rsidR="000B4D38" w:rsidRPr="00FB313E" w:rsidRDefault="000B4D38" w:rsidP="00151BFF">
            <w:pPr>
              <w:pStyle w:val="ListParagraph"/>
              <w:numPr>
                <w:ilvl w:val="0"/>
                <w:numId w:val="11"/>
              </w:numPr>
              <w:spacing w:before="100" w:beforeAutospacing="1" w:after="100" w:afterAutospacing="1"/>
              <w:rPr>
                <w:rFonts w:eastAsia="Times New Roman" w:cs="Times New Roman"/>
                <w:lang w:eastAsia="en-GB"/>
              </w:rPr>
            </w:pPr>
            <w:r w:rsidRPr="00FB313E">
              <w:rPr>
                <w:rFonts w:eastAsia="Times New Roman" w:cs="Times New Roman"/>
                <w:lang w:eastAsia="en-GB"/>
              </w:rPr>
              <w:t>Glomerular filtration – tubular reabsorption – collecting duct assimilation – bladder storage - renal pelvis excretion</w:t>
            </w:r>
          </w:p>
          <w:p w14:paraId="629DF0F9" w14:textId="7281C98C" w:rsidR="000B4D38" w:rsidRPr="00FB313E" w:rsidRDefault="000B4D38" w:rsidP="00151BFF">
            <w:pPr>
              <w:pStyle w:val="ListParagraph"/>
              <w:numPr>
                <w:ilvl w:val="0"/>
                <w:numId w:val="11"/>
              </w:numPr>
              <w:spacing w:before="100" w:beforeAutospacing="1" w:after="100" w:afterAutospacing="1"/>
              <w:rPr>
                <w:rFonts w:eastAsia="Times New Roman" w:cs="Times New Roman"/>
                <w:lang w:eastAsia="en-GB"/>
              </w:rPr>
            </w:pPr>
            <w:r w:rsidRPr="00FB313E">
              <w:rPr>
                <w:rFonts w:eastAsia="Times New Roman" w:cs="Times New Roman"/>
                <w:lang w:eastAsia="en-GB"/>
              </w:rPr>
              <w:t>Glomerular filtration – tubular reabsorption – collecting duct assimilation – renal pelvis excretion – bladder storage (correct)</w:t>
            </w:r>
            <w:r w:rsidR="00BE60B8">
              <w:rPr>
                <w:rFonts w:eastAsia="Times New Roman" w:cs="Times New Roman"/>
                <w:lang w:eastAsia="en-GB"/>
              </w:rPr>
              <w:br/>
            </w:r>
          </w:p>
          <w:p w14:paraId="07E41A18" w14:textId="77777777" w:rsidR="000B4D38" w:rsidRPr="000B4D38" w:rsidRDefault="000B4D38" w:rsidP="00151BFF">
            <w:pPr>
              <w:pStyle w:val="ListParagraph"/>
              <w:numPr>
                <w:ilvl w:val="0"/>
                <w:numId w:val="9"/>
              </w:numPr>
              <w:spacing w:before="100" w:beforeAutospacing="1" w:after="100" w:afterAutospacing="1"/>
              <w:outlineLvl w:val="2"/>
              <w:rPr>
                <w:rFonts w:eastAsia="Times New Roman" w:cs="Times New Roman"/>
                <w:b/>
                <w:bCs/>
                <w:lang w:eastAsia="en-GB"/>
              </w:rPr>
            </w:pPr>
            <w:r w:rsidRPr="000B4D38">
              <w:rPr>
                <w:rFonts w:eastAsia="Times New Roman" w:cs="Times New Roman"/>
                <w:b/>
                <w:bCs/>
                <w:lang w:eastAsia="en-GB"/>
              </w:rPr>
              <w:t xml:space="preserve">Comprehension </w:t>
            </w:r>
          </w:p>
          <w:p w14:paraId="54C9BF64"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Aim – the explaining and comparing of knowledge rather than factual recall of items.</w:t>
            </w:r>
          </w:p>
          <w:p w14:paraId="0E2A046F" w14:textId="5CF791B5" w:rsidR="00FB313E" w:rsidRPr="00FB313E" w:rsidRDefault="000B4D38" w:rsidP="00FB313E">
            <w:pPr>
              <w:spacing w:before="100" w:beforeAutospacing="1" w:after="100" w:afterAutospacing="1"/>
              <w:ind w:left="720"/>
              <w:rPr>
                <w:rFonts w:eastAsia="Times New Roman" w:cs="Times New Roman"/>
                <w:lang w:eastAsia="en-GB"/>
              </w:rPr>
            </w:pPr>
            <w:r w:rsidRPr="000B4D38">
              <w:rPr>
                <w:rFonts w:eastAsia="Times New Roman" w:cs="Times New Roman"/>
                <w:lang w:eastAsia="en-GB"/>
              </w:rPr>
              <w:t>Q1 Which of the following answers describes the process that occurs at the Distal Tubule? Critique? Distractors must be feasible and must be of a similar length.</w:t>
            </w:r>
          </w:p>
          <w:p w14:paraId="1F5A6A62" w14:textId="1F00F759" w:rsidR="000B4D38" w:rsidRPr="00FB313E" w:rsidRDefault="000B4D38" w:rsidP="00151BFF">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r w:rsidRPr="00FB313E">
              <w:rPr>
                <w:rFonts w:eastAsia="Times New Roman" w:cs="Courier New"/>
                <w:lang w:eastAsia="en-GB"/>
              </w:rPr>
              <w:t xml:space="preserve">Wholesale reabsorption of water and electrolyte </w:t>
            </w:r>
            <w:r w:rsidR="00FB313E">
              <w:rPr>
                <w:rFonts w:eastAsia="Times New Roman" w:cs="Courier New"/>
                <w:lang w:eastAsia="en-GB"/>
              </w:rPr>
              <w:t>under the influence of hormones</w:t>
            </w:r>
          </w:p>
          <w:p w14:paraId="6AB005D2" w14:textId="77777777" w:rsidR="000B4D38" w:rsidRPr="00FB313E" w:rsidRDefault="000B4D38" w:rsidP="00151BFF">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r w:rsidRPr="00FB313E">
              <w:rPr>
                <w:rFonts w:eastAsia="Times New Roman" w:cs="Courier New"/>
                <w:lang w:eastAsia="en-GB"/>
              </w:rPr>
              <w:t xml:space="preserve">The fine adjustment of water and electrolyte balance under the influence of </w:t>
            </w:r>
            <w:proofErr w:type="spellStart"/>
            <w:r w:rsidRPr="00FB313E">
              <w:rPr>
                <w:rFonts w:eastAsia="Times New Roman" w:cs="Courier New"/>
                <w:lang w:eastAsia="en-GB"/>
              </w:rPr>
              <w:t>antiduretic</w:t>
            </w:r>
            <w:proofErr w:type="spellEnd"/>
            <w:r w:rsidRPr="00FB313E">
              <w:rPr>
                <w:rFonts w:eastAsia="Times New Roman" w:cs="Courier New"/>
                <w:lang w:eastAsia="en-GB"/>
              </w:rPr>
              <w:t xml:space="preserve"> hormone</w:t>
            </w:r>
          </w:p>
          <w:p w14:paraId="7DDC296B" w14:textId="031DC782" w:rsidR="000B4D38" w:rsidRPr="00FB313E" w:rsidRDefault="000B4D38" w:rsidP="00151BFF">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r w:rsidRPr="00FB313E">
              <w:rPr>
                <w:rFonts w:eastAsia="Times New Roman" w:cs="Courier New"/>
                <w:lang w:eastAsia="en-GB"/>
              </w:rPr>
              <w:t>The fine adjustment of water and electrolyte balance under the influence of aldosterone (correct)</w:t>
            </w:r>
          </w:p>
          <w:p w14:paraId="022DEFCD" w14:textId="781DF771" w:rsidR="000B4D38" w:rsidRPr="00FB313E" w:rsidRDefault="000B4D38" w:rsidP="00151BFF">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r w:rsidRPr="00FB313E">
              <w:rPr>
                <w:rFonts w:eastAsia="Times New Roman" w:cs="Courier New"/>
                <w:lang w:eastAsia="en-GB"/>
              </w:rPr>
              <w:t>Filtration of the blood into the kidney tubule under the influence of antidiuretic hormone</w:t>
            </w:r>
            <w:r w:rsidR="00BE60B8">
              <w:rPr>
                <w:rFonts w:eastAsia="Times New Roman" w:cs="Courier New"/>
                <w:lang w:eastAsia="en-GB"/>
              </w:rPr>
              <w:br/>
            </w:r>
          </w:p>
          <w:p w14:paraId="5C2EC405" w14:textId="77777777" w:rsidR="000B4D38" w:rsidRPr="000B4D38" w:rsidRDefault="000B4D38" w:rsidP="00151BFF">
            <w:pPr>
              <w:pStyle w:val="ListParagraph"/>
              <w:numPr>
                <w:ilvl w:val="0"/>
                <w:numId w:val="9"/>
              </w:numPr>
              <w:spacing w:before="100" w:beforeAutospacing="1" w:after="100" w:afterAutospacing="1"/>
              <w:outlineLvl w:val="2"/>
              <w:rPr>
                <w:rFonts w:eastAsia="Times New Roman" w:cs="Times New Roman"/>
                <w:b/>
                <w:bCs/>
                <w:lang w:eastAsia="en-GB"/>
              </w:rPr>
            </w:pPr>
            <w:r w:rsidRPr="000B4D38">
              <w:rPr>
                <w:rFonts w:eastAsia="Times New Roman" w:cs="Times New Roman"/>
                <w:b/>
                <w:bCs/>
                <w:lang w:eastAsia="en-GB"/>
              </w:rPr>
              <w:t xml:space="preserve">Application </w:t>
            </w:r>
          </w:p>
          <w:p w14:paraId="0922D96C"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A useful question for testing calculations and the application of knowledge and comprehension of basic information related to the topic.</w:t>
            </w:r>
          </w:p>
          <w:p w14:paraId="607840F7" w14:textId="15CC5D08" w:rsidR="00FB313E" w:rsidRPr="000B4D38" w:rsidRDefault="000B4D38" w:rsidP="00FB313E">
            <w:pPr>
              <w:spacing w:before="100" w:beforeAutospacing="1" w:after="100" w:afterAutospacing="1"/>
              <w:ind w:left="720"/>
              <w:rPr>
                <w:rFonts w:eastAsia="Times New Roman" w:cs="Times New Roman"/>
                <w:bCs/>
                <w:lang w:eastAsia="en-GB"/>
              </w:rPr>
            </w:pPr>
            <w:r w:rsidRPr="000B4D38">
              <w:rPr>
                <w:rFonts w:eastAsia="Times New Roman" w:cs="Times New Roman"/>
                <w:bCs/>
                <w:lang w:eastAsia="en-GB"/>
              </w:rPr>
              <w:t>Q1</w:t>
            </w:r>
            <w:r w:rsidRPr="000B4D38">
              <w:rPr>
                <w:rFonts w:eastAsia="Times New Roman" w:cs="Times New Roman"/>
                <w:bCs/>
                <w:lang w:eastAsia="en-GB"/>
              </w:rPr>
              <w:br/>
              <w:t>If heart rate is 100 BMP and stroke volume is 50ml, what is the cardiac output?</w:t>
            </w:r>
          </w:p>
          <w:p w14:paraId="23D149A3" w14:textId="77777777" w:rsidR="00FB313E" w:rsidRDefault="000B4D38" w:rsidP="00151BFF">
            <w:pPr>
              <w:pStyle w:val="ListParagraph"/>
              <w:numPr>
                <w:ilvl w:val="0"/>
                <w:numId w:val="13"/>
              </w:numPr>
              <w:spacing w:before="100" w:beforeAutospacing="1" w:after="100" w:afterAutospacing="1"/>
              <w:rPr>
                <w:rFonts w:eastAsia="Times New Roman" w:cs="Times New Roman"/>
                <w:bCs/>
                <w:lang w:eastAsia="en-GB"/>
              </w:rPr>
            </w:pPr>
            <w:r w:rsidRPr="00FB313E">
              <w:rPr>
                <w:rFonts w:eastAsia="Times New Roman" w:cs="Times New Roman"/>
                <w:bCs/>
                <w:lang w:eastAsia="en-GB"/>
              </w:rPr>
              <w:t>5000 ml per minute</w:t>
            </w:r>
            <w:r w:rsidR="00FB313E" w:rsidRPr="00FB313E">
              <w:rPr>
                <w:rFonts w:eastAsia="Times New Roman" w:cs="Times New Roman"/>
                <w:bCs/>
                <w:lang w:eastAsia="en-GB"/>
              </w:rPr>
              <w:t xml:space="preserve"> (correct)</w:t>
            </w:r>
          </w:p>
          <w:p w14:paraId="62C5967D" w14:textId="77777777" w:rsidR="00FB313E" w:rsidRDefault="00FB313E" w:rsidP="00151BFF">
            <w:pPr>
              <w:pStyle w:val="ListParagraph"/>
              <w:numPr>
                <w:ilvl w:val="0"/>
                <w:numId w:val="13"/>
              </w:numPr>
              <w:spacing w:before="100" w:beforeAutospacing="1" w:after="100" w:afterAutospacing="1"/>
              <w:rPr>
                <w:rFonts w:eastAsia="Times New Roman" w:cs="Times New Roman"/>
                <w:bCs/>
                <w:lang w:eastAsia="en-GB"/>
              </w:rPr>
            </w:pPr>
            <w:r>
              <w:rPr>
                <w:rFonts w:eastAsia="Times New Roman" w:cs="Times New Roman"/>
                <w:bCs/>
                <w:lang w:eastAsia="en-GB"/>
              </w:rPr>
              <w:t>200 ml per minute</w:t>
            </w:r>
          </w:p>
          <w:p w14:paraId="3F5E2449" w14:textId="77777777" w:rsidR="00FB313E" w:rsidRDefault="00FB313E" w:rsidP="00151BFF">
            <w:pPr>
              <w:pStyle w:val="ListParagraph"/>
              <w:numPr>
                <w:ilvl w:val="0"/>
                <w:numId w:val="13"/>
              </w:numPr>
              <w:spacing w:before="100" w:beforeAutospacing="1" w:after="100" w:afterAutospacing="1"/>
              <w:rPr>
                <w:rFonts w:eastAsia="Times New Roman" w:cs="Times New Roman"/>
                <w:bCs/>
                <w:lang w:eastAsia="en-GB"/>
              </w:rPr>
            </w:pPr>
            <w:r>
              <w:rPr>
                <w:rFonts w:eastAsia="Times New Roman" w:cs="Times New Roman"/>
                <w:bCs/>
                <w:lang w:eastAsia="en-GB"/>
              </w:rPr>
              <w:t>500 ml per minute</w:t>
            </w:r>
          </w:p>
          <w:p w14:paraId="0D83FE9E" w14:textId="7D910447" w:rsidR="000B4D38" w:rsidRPr="00FB313E" w:rsidRDefault="000B4D38" w:rsidP="00151BFF">
            <w:pPr>
              <w:pStyle w:val="ListParagraph"/>
              <w:numPr>
                <w:ilvl w:val="0"/>
                <w:numId w:val="13"/>
              </w:numPr>
              <w:spacing w:before="100" w:beforeAutospacing="1" w:after="100" w:afterAutospacing="1"/>
              <w:rPr>
                <w:rFonts w:eastAsia="Times New Roman" w:cs="Times New Roman"/>
                <w:bCs/>
                <w:lang w:eastAsia="en-GB"/>
              </w:rPr>
            </w:pPr>
            <w:r w:rsidRPr="00FB313E">
              <w:rPr>
                <w:rFonts w:eastAsia="Times New Roman" w:cs="Times New Roman"/>
                <w:bCs/>
                <w:lang w:eastAsia="en-GB"/>
              </w:rPr>
              <w:t>50 ml per minute</w:t>
            </w:r>
          </w:p>
          <w:p w14:paraId="1BCBAFB8" w14:textId="77777777" w:rsidR="000B4D38" w:rsidRPr="000B4D38" w:rsidRDefault="000B4D38" w:rsidP="000B4D38">
            <w:pPr>
              <w:spacing w:before="100" w:beforeAutospacing="1" w:after="100" w:afterAutospacing="1"/>
              <w:ind w:left="720"/>
              <w:rPr>
                <w:rFonts w:eastAsia="Times New Roman" w:cs="Times New Roman"/>
                <w:bCs/>
                <w:lang w:eastAsia="en-GB"/>
              </w:rPr>
            </w:pPr>
          </w:p>
          <w:p w14:paraId="0B5375FB" w14:textId="6183C799" w:rsidR="000B4D38" w:rsidRPr="00FB313E" w:rsidRDefault="000B4D38" w:rsidP="000B4D38">
            <w:pPr>
              <w:spacing w:before="100" w:beforeAutospacing="1" w:after="100" w:afterAutospacing="1"/>
              <w:rPr>
                <w:rFonts w:eastAsia="Times New Roman" w:cs="Times New Roman"/>
                <w:bCs/>
                <w:lang w:eastAsia="en-GB"/>
              </w:rPr>
            </w:pPr>
            <w:r w:rsidRPr="000B4D38">
              <w:rPr>
                <w:rFonts w:eastAsia="Times New Roman" w:cs="Times New Roman"/>
                <w:bCs/>
                <w:lang w:eastAsia="en-GB"/>
              </w:rPr>
              <w:t>Note</w:t>
            </w:r>
            <w:proofErr w:type="gramStart"/>
            <w:r w:rsidRPr="000B4D38">
              <w:rPr>
                <w:rFonts w:eastAsia="Times New Roman" w:cs="Times New Roman"/>
                <w:bCs/>
                <w:lang w:eastAsia="en-GB"/>
              </w:rPr>
              <w:t>,</w:t>
            </w:r>
            <w:proofErr w:type="gramEnd"/>
            <w:r w:rsidRPr="000B4D38">
              <w:rPr>
                <w:rFonts w:eastAsia="Times New Roman" w:cs="Times New Roman"/>
                <w:bCs/>
                <w:lang w:eastAsia="en-GB"/>
              </w:rPr>
              <w:t xml:space="preserve"> if I’d have chosen 70 BPM and SV of 60, this would have limited the usefulness of my distractors. This tests the student knowledge of the equation for Cardiac Output (CO = HR x SV) and comprehension of the units involved to derive the correct answer.</w:t>
            </w:r>
            <w:r w:rsidR="00FB313E">
              <w:rPr>
                <w:rFonts w:eastAsia="Times New Roman" w:cs="Times New Roman"/>
                <w:bCs/>
                <w:lang w:eastAsia="en-GB"/>
              </w:rPr>
              <w:br/>
            </w:r>
          </w:p>
          <w:p w14:paraId="1BE1D0FD" w14:textId="77777777" w:rsidR="000B4D38" w:rsidRPr="000B4D38" w:rsidRDefault="000B4D38" w:rsidP="00151BFF">
            <w:pPr>
              <w:pStyle w:val="ListParagraph"/>
              <w:numPr>
                <w:ilvl w:val="0"/>
                <w:numId w:val="9"/>
              </w:numPr>
              <w:spacing w:before="100" w:beforeAutospacing="1" w:after="100" w:afterAutospacing="1"/>
              <w:outlineLvl w:val="2"/>
              <w:rPr>
                <w:rFonts w:eastAsia="Times New Roman" w:cs="Times New Roman"/>
                <w:b/>
                <w:bCs/>
                <w:lang w:eastAsia="en-GB"/>
              </w:rPr>
            </w:pPr>
            <w:r w:rsidRPr="000B4D38">
              <w:rPr>
                <w:rFonts w:eastAsia="Times New Roman" w:cs="Times New Roman"/>
                <w:b/>
                <w:bCs/>
                <w:lang w:eastAsia="en-GB"/>
              </w:rPr>
              <w:t xml:space="preserve">Analysis </w:t>
            </w:r>
          </w:p>
          <w:p w14:paraId="411B333B" w14:textId="30AAA65C"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When performing the haematoxylin and eosin stain (H&amp;E), the initial step is dewaxing of the slide preparation. The specimen is then hydrated through a de</w:t>
            </w:r>
            <w:r w:rsidR="00FB313E">
              <w:rPr>
                <w:rFonts w:eastAsia="Times New Roman" w:cs="Times New Roman"/>
                <w:lang w:eastAsia="en-GB"/>
              </w:rPr>
              <w:t>s</w:t>
            </w:r>
            <w:r w:rsidRPr="000B4D38">
              <w:rPr>
                <w:rFonts w:eastAsia="Times New Roman" w:cs="Times New Roman"/>
                <w:lang w:eastAsia="en-GB"/>
              </w:rPr>
              <w:t>cending alcohol gradient. The haematoxylin is applied first followed by an alcohol –acid wash. Eosin is applied and the sample is immersed through an ascending alcohol gradient and mounted with a coverslip for viewing.</w:t>
            </w:r>
            <w:r w:rsidR="00BE60B8">
              <w:rPr>
                <w:rFonts w:eastAsia="Times New Roman" w:cs="Times New Roman"/>
                <w:lang w:eastAsia="en-GB"/>
              </w:rPr>
              <w:br/>
            </w:r>
          </w:p>
          <w:p w14:paraId="4B89368D" w14:textId="491247E1" w:rsidR="000B4D38" w:rsidRPr="000B4D38" w:rsidRDefault="000B4D38" w:rsidP="000B4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eastAsia="Times New Roman" w:cs="Courier New"/>
                <w:lang w:eastAsia="en-GB"/>
              </w:rPr>
            </w:pPr>
            <w:r w:rsidRPr="000B4D38">
              <w:rPr>
                <w:rFonts w:eastAsia="Times New Roman" w:cs="Courier New"/>
                <w:lang w:eastAsia="en-GB"/>
              </w:rPr>
              <w:lastRenderedPageBreak/>
              <w:t>Q1</w:t>
            </w:r>
            <w:r w:rsidRPr="000B4D38">
              <w:rPr>
                <w:rFonts w:eastAsia="Times New Roman" w:cs="Courier New"/>
                <w:lang w:eastAsia="en-GB"/>
              </w:rPr>
              <w:br/>
              <w:t>In the above process, what does the alcohol-acid wash represent?</w:t>
            </w:r>
            <w:r w:rsidR="00FB313E">
              <w:rPr>
                <w:rFonts w:eastAsia="Times New Roman" w:cs="Courier New"/>
                <w:lang w:eastAsia="en-GB"/>
              </w:rPr>
              <w:br/>
            </w:r>
          </w:p>
          <w:p w14:paraId="69FE8A13" w14:textId="5001C20C" w:rsidR="000B4D38" w:rsidRPr="00FB313E" w:rsidRDefault="000B4D38" w:rsidP="00151BFF">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r w:rsidRPr="00FB313E">
              <w:rPr>
                <w:rFonts w:eastAsia="Times New Roman" w:cs="Courier New"/>
                <w:lang w:eastAsia="en-GB"/>
              </w:rPr>
              <w:t>Hydration</w:t>
            </w:r>
          </w:p>
          <w:p w14:paraId="6503E659" w14:textId="77777777" w:rsidR="000B4D38" w:rsidRPr="00FB313E" w:rsidRDefault="000B4D38" w:rsidP="00151BFF">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r w:rsidRPr="00FB313E">
              <w:rPr>
                <w:rFonts w:eastAsia="Times New Roman" w:cs="Courier New"/>
                <w:lang w:eastAsia="en-GB"/>
              </w:rPr>
              <w:t>Dehydration</w:t>
            </w:r>
          </w:p>
          <w:p w14:paraId="2B6556C4" w14:textId="77777777" w:rsidR="00FB313E" w:rsidRDefault="000B4D38" w:rsidP="00151BFF">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r w:rsidRPr="00FB313E">
              <w:rPr>
                <w:rFonts w:eastAsia="Times New Roman" w:cs="Courier New"/>
                <w:lang w:eastAsia="en-GB"/>
              </w:rPr>
              <w:t>Illumin</w:t>
            </w:r>
            <w:r w:rsidR="00FB313E">
              <w:rPr>
                <w:rFonts w:eastAsia="Times New Roman" w:cs="Courier New"/>
                <w:lang w:eastAsia="en-GB"/>
              </w:rPr>
              <w:t>ation</w:t>
            </w:r>
          </w:p>
          <w:p w14:paraId="61A8D04D" w14:textId="69BE6AC0" w:rsidR="000B4D38" w:rsidRPr="00FB313E" w:rsidRDefault="00FB313E" w:rsidP="00151BFF">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r w:rsidRPr="00FB313E">
              <w:rPr>
                <w:rFonts w:eastAsia="Times New Roman" w:cs="Courier New"/>
                <w:lang w:eastAsia="en-GB"/>
              </w:rPr>
              <w:t>Differentiation (correct)</w:t>
            </w:r>
            <w:r w:rsidR="000B4D38" w:rsidRPr="00FB313E">
              <w:rPr>
                <w:rFonts w:eastAsia="Times New Roman" w:cs="Courier New"/>
                <w:lang w:eastAsia="en-GB"/>
              </w:rPr>
              <w:br/>
            </w:r>
            <w:r w:rsidR="000B4D38" w:rsidRPr="00FB313E">
              <w:rPr>
                <w:rFonts w:eastAsia="Times New Roman" w:cs="Courier New"/>
                <w:lang w:eastAsia="en-GB"/>
              </w:rPr>
              <w:br/>
            </w:r>
          </w:p>
          <w:p w14:paraId="244C105D" w14:textId="77777777" w:rsidR="000B4D38" w:rsidRPr="000B4D38" w:rsidRDefault="000B4D38" w:rsidP="000B4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r w:rsidRPr="000B4D38">
              <w:rPr>
                <w:rFonts w:eastAsia="Times New Roman" w:cs="Courier New"/>
                <w:lang w:eastAsia="en-GB"/>
              </w:rPr>
              <w:t>Critique. Possibly, already using some weaker distractors here, it is important that all words end with the suffix *</w:t>
            </w:r>
            <w:proofErr w:type="spellStart"/>
            <w:r w:rsidRPr="000B4D38">
              <w:rPr>
                <w:rFonts w:eastAsia="Times New Roman" w:cs="Courier New"/>
                <w:lang w:eastAsia="en-GB"/>
              </w:rPr>
              <w:t>tion</w:t>
            </w:r>
            <w:proofErr w:type="spellEnd"/>
            <w:r w:rsidRPr="000B4D38">
              <w:rPr>
                <w:rFonts w:eastAsia="Times New Roman" w:cs="Courier New"/>
                <w:lang w:eastAsia="en-GB"/>
              </w:rPr>
              <w:t>. We are testing the ability to analyse the process given in the above text and logically deduct the importance of the alcohol-acid wash.</w:t>
            </w:r>
          </w:p>
          <w:p w14:paraId="151C72F7" w14:textId="77777777" w:rsidR="000B4D38" w:rsidRPr="000B4D38" w:rsidRDefault="000B4D38" w:rsidP="000B4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en-GB"/>
              </w:rPr>
            </w:pPr>
          </w:p>
          <w:p w14:paraId="7F732387" w14:textId="77777777" w:rsidR="000B4D38" w:rsidRPr="000B4D38" w:rsidRDefault="000B4D38" w:rsidP="00FB313E">
            <w:pPr>
              <w:spacing w:before="100" w:beforeAutospacing="1" w:after="100" w:afterAutospacing="1"/>
              <w:ind w:left="720"/>
              <w:rPr>
                <w:rFonts w:eastAsia="Times New Roman" w:cs="Times New Roman"/>
                <w:lang w:eastAsia="en-GB"/>
              </w:rPr>
            </w:pPr>
            <w:r w:rsidRPr="000B4D38">
              <w:rPr>
                <w:rFonts w:eastAsia="Times New Roman" w:cs="Times New Roman"/>
                <w:lang w:eastAsia="en-GB"/>
              </w:rPr>
              <w:t>Q2</w:t>
            </w:r>
          </w:p>
          <w:p w14:paraId="7F26DBEA" w14:textId="121C95DE" w:rsidR="000B4D38" w:rsidRPr="000B4D38" w:rsidRDefault="000B4D38" w:rsidP="00FB313E">
            <w:pPr>
              <w:spacing w:before="100" w:beforeAutospacing="1" w:after="100" w:afterAutospacing="1"/>
              <w:ind w:left="720"/>
              <w:rPr>
                <w:rFonts w:eastAsia="Times New Roman" w:cs="Times New Roman"/>
                <w:lang w:eastAsia="en-GB"/>
              </w:rPr>
            </w:pPr>
            <w:r w:rsidRPr="000B4D38">
              <w:rPr>
                <w:rFonts w:eastAsia="Times New Roman" w:cs="Times New Roman"/>
                <w:lang w:eastAsia="en-GB"/>
              </w:rPr>
              <w:t xml:space="preserve">Assuming that the blood vessels in the table below are the same length, </w:t>
            </w:r>
            <w:r w:rsidR="00FB313E">
              <w:rPr>
                <w:rFonts w:eastAsia="Times New Roman" w:cs="Times New Roman"/>
                <w:lang w:eastAsia="en-GB"/>
              </w:rPr>
              <w:t>which one has the greatest flow through it?</w:t>
            </w:r>
          </w:p>
          <w:tbl>
            <w:tblPr>
              <w:tblStyle w:val="TableGrid"/>
              <w:tblW w:w="0" w:type="auto"/>
              <w:tblInd w:w="607" w:type="dxa"/>
              <w:tblLook w:val="04A0" w:firstRow="1" w:lastRow="0" w:firstColumn="1" w:lastColumn="0" w:noHBand="0" w:noVBand="1"/>
            </w:tblPr>
            <w:tblGrid>
              <w:gridCol w:w="1696"/>
              <w:gridCol w:w="2127"/>
              <w:gridCol w:w="2126"/>
              <w:gridCol w:w="1984"/>
            </w:tblGrid>
            <w:tr w:rsidR="00FB313E" w:rsidRPr="000B4D38" w14:paraId="1705C2DC" w14:textId="77777777" w:rsidTr="00FB313E">
              <w:tc>
                <w:tcPr>
                  <w:tcW w:w="1696" w:type="dxa"/>
                </w:tcPr>
                <w:p w14:paraId="10CF932D" w14:textId="22E26CAA" w:rsidR="000B4D38" w:rsidRPr="000B4D38" w:rsidRDefault="00FB313E" w:rsidP="000B4D38">
                  <w:pPr>
                    <w:spacing w:before="100" w:beforeAutospacing="1" w:after="100" w:afterAutospacing="1"/>
                    <w:rPr>
                      <w:rFonts w:eastAsia="Times New Roman" w:cs="Times New Roman"/>
                      <w:lang w:eastAsia="en-GB"/>
                    </w:rPr>
                  </w:pPr>
                  <w:r>
                    <w:rPr>
                      <w:rFonts w:eastAsia="Times New Roman" w:cs="Times New Roman"/>
                      <w:lang w:eastAsia="en-GB"/>
                    </w:rPr>
                    <w:t>Answer</w:t>
                  </w:r>
                </w:p>
              </w:tc>
              <w:tc>
                <w:tcPr>
                  <w:tcW w:w="2127" w:type="dxa"/>
                </w:tcPr>
                <w:p w14:paraId="064DDFDF"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Pressure</w:t>
                  </w:r>
                </w:p>
              </w:tc>
              <w:tc>
                <w:tcPr>
                  <w:tcW w:w="2126" w:type="dxa"/>
                </w:tcPr>
                <w:p w14:paraId="74921C2A"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Radius</w:t>
                  </w:r>
                </w:p>
              </w:tc>
              <w:tc>
                <w:tcPr>
                  <w:tcW w:w="1984" w:type="dxa"/>
                </w:tcPr>
                <w:p w14:paraId="244F7344"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Viscosity</w:t>
                  </w:r>
                </w:p>
              </w:tc>
            </w:tr>
            <w:tr w:rsidR="00FB313E" w:rsidRPr="000B4D38" w14:paraId="3CCFCD07" w14:textId="77777777" w:rsidTr="00FB313E">
              <w:tc>
                <w:tcPr>
                  <w:tcW w:w="1696" w:type="dxa"/>
                </w:tcPr>
                <w:p w14:paraId="53112C84" w14:textId="4996C2DA" w:rsidR="000B4D38" w:rsidRPr="000B4D38" w:rsidRDefault="00FB313E" w:rsidP="000B4D38">
                  <w:pPr>
                    <w:spacing w:before="100" w:beforeAutospacing="1" w:after="100" w:afterAutospacing="1"/>
                    <w:rPr>
                      <w:rFonts w:eastAsia="Times New Roman" w:cs="Times New Roman"/>
                      <w:lang w:eastAsia="en-GB"/>
                    </w:rPr>
                  </w:pPr>
                  <w:r>
                    <w:rPr>
                      <w:rFonts w:eastAsia="Times New Roman" w:cs="Times New Roman"/>
                      <w:lang w:eastAsia="en-GB"/>
                    </w:rPr>
                    <w:t>A</w:t>
                  </w:r>
                </w:p>
              </w:tc>
              <w:tc>
                <w:tcPr>
                  <w:tcW w:w="2127" w:type="dxa"/>
                </w:tcPr>
                <w:p w14:paraId="54E59F71"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100</w:t>
                  </w:r>
                </w:p>
              </w:tc>
              <w:tc>
                <w:tcPr>
                  <w:tcW w:w="2126" w:type="dxa"/>
                </w:tcPr>
                <w:p w14:paraId="08228394"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1</w:t>
                  </w:r>
                </w:p>
              </w:tc>
              <w:tc>
                <w:tcPr>
                  <w:tcW w:w="1984" w:type="dxa"/>
                </w:tcPr>
                <w:p w14:paraId="2F1E69DB"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10</w:t>
                  </w:r>
                </w:p>
              </w:tc>
            </w:tr>
            <w:tr w:rsidR="00FB313E" w:rsidRPr="000B4D38" w14:paraId="182508A6" w14:textId="77777777" w:rsidTr="00FB313E">
              <w:tc>
                <w:tcPr>
                  <w:tcW w:w="1696" w:type="dxa"/>
                </w:tcPr>
                <w:p w14:paraId="0AF9508D" w14:textId="49635813" w:rsidR="000B4D38" w:rsidRPr="000B4D38" w:rsidRDefault="00FB313E" w:rsidP="000B4D38">
                  <w:pPr>
                    <w:spacing w:before="100" w:beforeAutospacing="1" w:after="100" w:afterAutospacing="1"/>
                    <w:rPr>
                      <w:rFonts w:eastAsia="Times New Roman" w:cs="Times New Roman"/>
                      <w:lang w:eastAsia="en-GB"/>
                    </w:rPr>
                  </w:pPr>
                  <w:r>
                    <w:rPr>
                      <w:rFonts w:eastAsia="Times New Roman" w:cs="Times New Roman"/>
                      <w:lang w:eastAsia="en-GB"/>
                    </w:rPr>
                    <w:t>b</w:t>
                  </w:r>
                </w:p>
              </w:tc>
              <w:tc>
                <w:tcPr>
                  <w:tcW w:w="2127" w:type="dxa"/>
                </w:tcPr>
                <w:p w14:paraId="1993DDE2"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50</w:t>
                  </w:r>
                </w:p>
              </w:tc>
              <w:tc>
                <w:tcPr>
                  <w:tcW w:w="2126" w:type="dxa"/>
                </w:tcPr>
                <w:p w14:paraId="58B3E477"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2</w:t>
                  </w:r>
                </w:p>
              </w:tc>
              <w:tc>
                <w:tcPr>
                  <w:tcW w:w="1984" w:type="dxa"/>
                </w:tcPr>
                <w:p w14:paraId="0850A05F"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5</w:t>
                  </w:r>
                </w:p>
              </w:tc>
            </w:tr>
            <w:tr w:rsidR="00FB313E" w:rsidRPr="000B4D38" w14:paraId="5339F165" w14:textId="77777777" w:rsidTr="00FB313E">
              <w:tc>
                <w:tcPr>
                  <w:tcW w:w="1696" w:type="dxa"/>
                </w:tcPr>
                <w:p w14:paraId="5FC97B41" w14:textId="623B7876" w:rsidR="000B4D38" w:rsidRPr="000B4D38" w:rsidRDefault="00FB313E" w:rsidP="000B4D38">
                  <w:pPr>
                    <w:spacing w:before="100" w:beforeAutospacing="1" w:after="100" w:afterAutospacing="1"/>
                    <w:rPr>
                      <w:rFonts w:eastAsia="Times New Roman" w:cs="Times New Roman"/>
                      <w:lang w:eastAsia="en-GB"/>
                    </w:rPr>
                  </w:pPr>
                  <w:r>
                    <w:rPr>
                      <w:rFonts w:eastAsia="Times New Roman" w:cs="Times New Roman"/>
                      <w:lang w:eastAsia="en-GB"/>
                    </w:rPr>
                    <w:t>c</w:t>
                  </w:r>
                </w:p>
              </w:tc>
              <w:tc>
                <w:tcPr>
                  <w:tcW w:w="2127" w:type="dxa"/>
                </w:tcPr>
                <w:p w14:paraId="4F8A5A3C"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25</w:t>
                  </w:r>
                </w:p>
              </w:tc>
              <w:tc>
                <w:tcPr>
                  <w:tcW w:w="2126" w:type="dxa"/>
                </w:tcPr>
                <w:p w14:paraId="09B47FAD"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4</w:t>
                  </w:r>
                </w:p>
              </w:tc>
              <w:tc>
                <w:tcPr>
                  <w:tcW w:w="1984" w:type="dxa"/>
                </w:tcPr>
                <w:p w14:paraId="6C92B516"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2</w:t>
                  </w:r>
                </w:p>
              </w:tc>
            </w:tr>
            <w:tr w:rsidR="00FB313E" w:rsidRPr="000B4D38" w14:paraId="2620C1CA" w14:textId="77777777" w:rsidTr="00FB313E">
              <w:tc>
                <w:tcPr>
                  <w:tcW w:w="1696" w:type="dxa"/>
                </w:tcPr>
                <w:p w14:paraId="70EE98D0" w14:textId="0D725F04" w:rsidR="000B4D38" w:rsidRPr="000B4D38" w:rsidRDefault="00FB313E" w:rsidP="000B4D38">
                  <w:pPr>
                    <w:spacing w:before="100" w:beforeAutospacing="1" w:after="100" w:afterAutospacing="1"/>
                    <w:rPr>
                      <w:rFonts w:eastAsia="Times New Roman" w:cs="Times New Roman"/>
                      <w:lang w:eastAsia="en-GB"/>
                    </w:rPr>
                  </w:pPr>
                  <w:r>
                    <w:rPr>
                      <w:rFonts w:eastAsia="Times New Roman" w:cs="Times New Roman"/>
                      <w:lang w:eastAsia="en-GB"/>
                    </w:rPr>
                    <w:t>D</w:t>
                  </w:r>
                </w:p>
              </w:tc>
              <w:tc>
                <w:tcPr>
                  <w:tcW w:w="2127" w:type="dxa"/>
                </w:tcPr>
                <w:p w14:paraId="0C695DB3"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10</w:t>
                  </w:r>
                </w:p>
              </w:tc>
              <w:tc>
                <w:tcPr>
                  <w:tcW w:w="2126" w:type="dxa"/>
                </w:tcPr>
                <w:p w14:paraId="413C5280"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6</w:t>
                  </w:r>
                </w:p>
              </w:tc>
              <w:tc>
                <w:tcPr>
                  <w:tcW w:w="1984" w:type="dxa"/>
                </w:tcPr>
                <w:p w14:paraId="4235D45D"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1</w:t>
                  </w:r>
                </w:p>
              </w:tc>
            </w:tr>
          </w:tbl>
          <w:p w14:paraId="51B7193B" w14:textId="77777777"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 xml:space="preserve">Critique. A complicated question but relies on some basic calculations and knowledge of the </w:t>
            </w:r>
            <w:proofErr w:type="spellStart"/>
            <w:r w:rsidRPr="000B4D38">
              <w:rPr>
                <w:rFonts w:eastAsia="Times New Roman" w:cs="Times New Roman"/>
                <w:lang w:eastAsia="en-GB"/>
              </w:rPr>
              <w:t>Poiseuille</w:t>
            </w:r>
            <w:proofErr w:type="spellEnd"/>
            <w:r w:rsidRPr="000B4D38">
              <w:rPr>
                <w:rFonts w:eastAsia="Times New Roman" w:cs="Times New Roman"/>
                <w:lang w:eastAsia="en-GB"/>
              </w:rPr>
              <w:t xml:space="preserve"> equation relating blood flow to vessel diameter, pressure and viscosity.</w:t>
            </w:r>
          </w:p>
          <w:p w14:paraId="784FC4C5" w14:textId="77777777" w:rsidR="000B4D38" w:rsidRPr="000B4D38" w:rsidRDefault="000B4D38" w:rsidP="000B4D38">
            <w:pPr>
              <w:spacing w:before="100" w:beforeAutospacing="1" w:after="100" w:afterAutospacing="1"/>
              <w:rPr>
                <w:rFonts w:cs="Helvetica"/>
                <w:u w:val="single"/>
                <w:vertAlign w:val="superscript"/>
                <w:lang w:val="en-US"/>
              </w:rPr>
            </w:pPr>
            <w:r w:rsidRPr="000B4D38">
              <w:rPr>
                <w:rFonts w:eastAsia="Times New Roman" w:cs="Times New Roman"/>
                <w:u w:val="single"/>
                <w:lang w:eastAsia="en-GB"/>
              </w:rPr>
              <w:t xml:space="preserve">Flow = Change in pressure x </w:t>
            </w:r>
            <w:r w:rsidRPr="000B4D38">
              <w:rPr>
                <w:rFonts w:cs="Helvetica"/>
                <w:u w:val="single"/>
                <w:lang w:val="en-US"/>
              </w:rPr>
              <w:t>π r</w:t>
            </w:r>
            <w:r w:rsidRPr="000B4D38">
              <w:rPr>
                <w:rFonts w:cs="Helvetica"/>
                <w:u w:val="single"/>
                <w:vertAlign w:val="superscript"/>
                <w:lang w:val="en-US"/>
              </w:rPr>
              <w:t>4</w:t>
            </w:r>
          </w:p>
          <w:p w14:paraId="273CBFB1" w14:textId="77777777" w:rsidR="000B4D38" w:rsidRPr="000B4D38" w:rsidRDefault="000B4D38" w:rsidP="000B4D38">
            <w:pPr>
              <w:spacing w:before="100" w:beforeAutospacing="1" w:after="100" w:afterAutospacing="1"/>
              <w:rPr>
                <w:rFonts w:cs="Helvetica"/>
                <w:lang w:val="en-US"/>
              </w:rPr>
            </w:pPr>
            <w:r w:rsidRPr="000B4D38">
              <w:rPr>
                <w:rFonts w:cs="Helvetica"/>
                <w:lang w:val="en-US"/>
              </w:rPr>
              <w:t xml:space="preserve">            8 x L x η</w:t>
            </w:r>
          </w:p>
          <w:p w14:paraId="45F7583F" w14:textId="4933E403" w:rsidR="000B4D38" w:rsidRPr="000B4D38" w:rsidRDefault="000B4D38" w:rsidP="000B4D38">
            <w:pPr>
              <w:spacing w:before="100" w:beforeAutospacing="1" w:after="100" w:afterAutospacing="1"/>
              <w:rPr>
                <w:rFonts w:eastAsia="Times New Roman" w:cs="Times New Roman"/>
                <w:lang w:eastAsia="en-GB"/>
              </w:rPr>
            </w:pPr>
            <w:r w:rsidRPr="000B4D38">
              <w:rPr>
                <w:rFonts w:eastAsia="Times New Roman" w:cs="Times New Roman"/>
                <w:lang w:eastAsia="en-GB"/>
              </w:rPr>
              <w:t>Not requiring the exact calculation, but it would be reasonable to work out that D is correct where 6 to the factor of 4 multiplied by 10 is going to be the greatest answer of all.</w:t>
            </w:r>
            <w:r w:rsidR="00FB313E">
              <w:rPr>
                <w:rFonts w:eastAsia="Times New Roman" w:cs="Times New Roman"/>
                <w:lang w:eastAsia="en-GB"/>
              </w:rPr>
              <w:br/>
            </w:r>
          </w:p>
          <w:p w14:paraId="3D015229" w14:textId="77777777" w:rsidR="000B4D38" w:rsidRPr="000B4D38" w:rsidRDefault="000B4D38" w:rsidP="00151BFF">
            <w:pPr>
              <w:pStyle w:val="ListParagraph"/>
              <w:numPr>
                <w:ilvl w:val="0"/>
                <w:numId w:val="9"/>
              </w:numPr>
              <w:rPr>
                <w:b/>
              </w:rPr>
            </w:pPr>
            <w:r w:rsidRPr="000B4D38">
              <w:rPr>
                <w:b/>
              </w:rPr>
              <w:t>Synthesis</w:t>
            </w:r>
            <w:r w:rsidRPr="000B4D38">
              <w:rPr>
                <w:b/>
              </w:rPr>
              <w:br/>
            </w:r>
          </w:p>
          <w:p w14:paraId="76B9D099" w14:textId="77777777" w:rsidR="000B4D38" w:rsidRPr="000B4D38" w:rsidRDefault="000B4D38" w:rsidP="00151BFF">
            <w:pPr>
              <w:pStyle w:val="ListParagraph"/>
              <w:numPr>
                <w:ilvl w:val="0"/>
                <w:numId w:val="9"/>
              </w:numPr>
            </w:pPr>
            <w:r w:rsidRPr="000B4D38">
              <w:rPr>
                <w:b/>
              </w:rPr>
              <w:t>Evaluation</w:t>
            </w:r>
            <w:r w:rsidRPr="000B4D38">
              <w:br/>
            </w:r>
          </w:p>
          <w:p w14:paraId="51847864" w14:textId="77777777" w:rsidR="000B4D38" w:rsidRPr="000B4D38" w:rsidRDefault="000B4D38" w:rsidP="000B4D38">
            <w:r w:rsidRPr="000B4D38">
              <w:t>These two latter categories are best suited to case-study type questions but I think these are very tricky to write as the answers become more subjective, and words like “most likely to occur” may introduce ambiguity.</w:t>
            </w:r>
          </w:p>
          <w:p w14:paraId="620B6313" w14:textId="66BF1756" w:rsidR="000B4D38" w:rsidRPr="000B4D38" w:rsidRDefault="000B4D38" w:rsidP="000B4D38">
            <w:r w:rsidRPr="000B4D38">
              <w:t xml:space="preserve">Here is a typical text book question. </w:t>
            </w:r>
            <w:r w:rsidR="00FB313E">
              <w:br/>
            </w:r>
          </w:p>
          <w:p w14:paraId="69E4CC6E" w14:textId="77777777" w:rsidR="000B4D38" w:rsidRPr="000B4D38" w:rsidRDefault="000B4D38" w:rsidP="000B4D38">
            <w:pPr>
              <w:ind w:left="720"/>
            </w:pPr>
            <w:r w:rsidRPr="000B4D38">
              <w:t>Q1</w:t>
            </w:r>
          </w:p>
          <w:p w14:paraId="098393D2" w14:textId="789E1451" w:rsidR="000B4D38" w:rsidRPr="000B4D38" w:rsidRDefault="000B4D38" w:rsidP="000B4D38">
            <w:pPr>
              <w:ind w:left="720"/>
            </w:pPr>
            <w:r w:rsidRPr="000B4D38">
              <w:t>A healthy 22 year old female has an exercise stress test at a local health club.  A decrease in which of the following is most likely to occur in this woman’s skeletal muscles during exercise?</w:t>
            </w:r>
            <w:r w:rsidR="00FB313E">
              <w:br/>
            </w:r>
          </w:p>
          <w:p w14:paraId="428E5053" w14:textId="77777777" w:rsidR="00FB313E" w:rsidRDefault="00FB313E" w:rsidP="00151BFF">
            <w:pPr>
              <w:pStyle w:val="ListParagraph"/>
              <w:numPr>
                <w:ilvl w:val="0"/>
                <w:numId w:val="15"/>
              </w:numPr>
            </w:pPr>
            <w:r>
              <w:t>Blood flow</w:t>
            </w:r>
          </w:p>
          <w:p w14:paraId="54590CC5" w14:textId="77777777" w:rsidR="00FB313E" w:rsidRDefault="00FB313E" w:rsidP="00151BFF">
            <w:pPr>
              <w:pStyle w:val="ListParagraph"/>
              <w:numPr>
                <w:ilvl w:val="0"/>
                <w:numId w:val="15"/>
              </w:numPr>
            </w:pPr>
            <w:r>
              <w:t>Carbon dioxide concentration</w:t>
            </w:r>
          </w:p>
          <w:p w14:paraId="5BACBBE8" w14:textId="77777777" w:rsidR="00FB313E" w:rsidRDefault="00FB313E" w:rsidP="00151BFF">
            <w:pPr>
              <w:pStyle w:val="ListParagraph"/>
              <w:numPr>
                <w:ilvl w:val="0"/>
                <w:numId w:val="15"/>
              </w:numPr>
            </w:pPr>
            <w:r>
              <w:t>Arteriolar resistance</w:t>
            </w:r>
          </w:p>
          <w:p w14:paraId="17CA9C6F" w14:textId="3094E89E" w:rsidR="000B4D38" w:rsidRPr="000B4D38" w:rsidRDefault="000B4D38" w:rsidP="00151BFF">
            <w:pPr>
              <w:pStyle w:val="ListParagraph"/>
              <w:numPr>
                <w:ilvl w:val="0"/>
                <w:numId w:val="15"/>
              </w:numPr>
            </w:pPr>
            <w:r w:rsidRPr="000B4D38">
              <w:t>Lactic acid concentration</w:t>
            </w:r>
            <w:r w:rsidRPr="000B4D38">
              <w:br/>
            </w:r>
          </w:p>
          <w:p w14:paraId="1D3FF574" w14:textId="1DBCD816" w:rsidR="000B4D38" w:rsidRPr="000B4D38" w:rsidRDefault="000B4D38" w:rsidP="00BE60B8">
            <w:pPr>
              <w:ind w:left="720"/>
            </w:pPr>
            <w:r w:rsidRPr="000B4D38">
              <w:t>Carbon dioxide and lactic acid increase. These dilate blood vessels and decrease arteriolar resistance thus increasing blood flow. Thus the only thing to decrease is arteriolar resistance.</w:t>
            </w:r>
          </w:p>
        </w:tc>
      </w:tr>
    </w:tbl>
    <w:p w14:paraId="3A9B84D1" w14:textId="588B45FA" w:rsidR="001312C7" w:rsidRDefault="008B6CC0" w:rsidP="008B6CC0">
      <w:pPr>
        <w:pStyle w:val="Heading1"/>
      </w:pPr>
      <w:bookmarkStart w:id="22" w:name="_Toc436906995"/>
      <w:r>
        <w:lastRenderedPageBreak/>
        <w:t xml:space="preserve">4. </w:t>
      </w:r>
      <w:r w:rsidR="001312C7" w:rsidRPr="00C4569E">
        <w:t>Reliability and validity testing</w:t>
      </w:r>
      <w:bookmarkEnd w:id="22"/>
    </w:p>
    <w:p w14:paraId="7B430FF4" w14:textId="77777777" w:rsidR="001312C7" w:rsidRDefault="001312C7" w:rsidP="001312C7">
      <w:pPr>
        <w:rPr>
          <w:color w:val="604878" w:themeColor="accent5"/>
          <w:sz w:val="28"/>
          <w:szCs w:val="28"/>
        </w:rPr>
      </w:pPr>
    </w:p>
    <w:p w14:paraId="56C7EF29" w14:textId="39FEFD95" w:rsidR="001312C7" w:rsidRPr="00A93EA8" w:rsidRDefault="00A93EA8" w:rsidP="001312C7">
      <w:pPr>
        <w:rPr>
          <w:sz w:val="24"/>
          <w:szCs w:val="24"/>
        </w:rPr>
      </w:pPr>
      <w:r w:rsidRPr="00A93EA8">
        <w:rPr>
          <w:sz w:val="24"/>
          <w:szCs w:val="24"/>
          <w:highlight w:val="yellow"/>
        </w:rPr>
        <w:t>TEST, TEST AND TEST AGAIN.</w:t>
      </w:r>
    </w:p>
    <w:p w14:paraId="4F2EEAE9" w14:textId="0F292419" w:rsidR="001312C7" w:rsidRPr="0026297E" w:rsidRDefault="007F0095" w:rsidP="001312C7">
      <w:r w:rsidRPr="0026297E">
        <w:t>Validity and reliability testing are important components of the MCQ design process and equally app</w:t>
      </w:r>
      <w:r w:rsidR="00FB313E" w:rsidRPr="0026297E">
        <w:t>ly to the design of questions to</w:t>
      </w:r>
      <w:r w:rsidRPr="0026297E">
        <w:t xml:space="preserve"> be used in surveys. For low-risk formative assessment I would not think these steps a</w:t>
      </w:r>
      <w:r w:rsidR="00FB313E" w:rsidRPr="0026297E">
        <w:t>re necessary, but for high-risk and more</w:t>
      </w:r>
      <w:r w:rsidRPr="0026297E">
        <w:t xml:space="preserve"> advanced summative tests, it would be worth investing in understanding these approaches.</w:t>
      </w:r>
      <w:r w:rsidR="00FB313E" w:rsidRPr="0026297E">
        <w:t xml:space="preserve"> If you are attempting more ambitions questions such as those ‘evaluating’ and ‘synthesizing’ in relation to Bloom’s taxonomy, I personally would want to test the reliability of these questions in my bank of options solely because I find MCQ hard to write and I’d want to be confident I was doing the best job.</w:t>
      </w:r>
    </w:p>
    <w:p w14:paraId="24766E91" w14:textId="454203D9" w:rsidR="0026297E" w:rsidRPr="0026297E" w:rsidRDefault="00B94FEE" w:rsidP="00F50D17">
      <w:pPr>
        <w:widowControl w:val="0"/>
        <w:autoSpaceDE w:val="0"/>
        <w:autoSpaceDN w:val="0"/>
        <w:adjustRightInd w:val="0"/>
        <w:spacing w:before="0" w:after="240" w:line="240" w:lineRule="auto"/>
      </w:pPr>
      <w:r w:rsidRPr="0026297E">
        <w:t>There are some very basic level questions you can ask yourselves of your MCQ test.</w:t>
      </w:r>
      <w:r w:rsidR="00F50D17" w:rsidRPr="0026297E">
        <w:t xml:space="preserve"> Clearly if test questions are relatively easy, you will not have a discriminatory test. You are the best judgement of your class, and you may want to start of with less discriminatory formative tests to encourage new students for example, but introduce more rigorous formative assessment with time. </w:t>
      </w:r>
      <w:r w:rsidR="0026297E" w:rsidRPr="0026297E">
        <w:t>Equally, a test set to a difficult standard will equally not be very discriminatory.</w:t>
      </w:r>
    </w:p>
    <w:p w14:paraId="1C11A4F2" w14:textId="109A7EE4" w:rsidR="00B94FEE" w:rsidRPr="0026297E" w:rsidRDefault="00F50D17" w:rsidP="00F50D17">
      <w:pPr>
        <w:widowControl w:val="0"/>
        <w:autoSpaceDE w:val="0"/>
        <w:autoSpaceDN w:val="0"/>
        <w:adjustRightInd w:val="0"/>
        <w:spacing w:before="0" w:after="240" w:line="240" w:lineRule="auto"/>
      </w:pPr>
      <w:r w:rsidRPr="0026297E">
        <w:t xml:space="preserve">Central to all of this is the quality of the distractors. You want some options that will be selected – to act as a lure </w:t>
      </w:r>
      <w:r w:rsidR="0026297E" w:rsidRPr="0026297E">
        <w:t xml:space="preserve">- </w:t>
      </w:r>
      <w:r w:rsidRPr="0026297E">
        <w:t xml:space="preserve">otherwise your test will not discriminate. The paper by Di Battista and </w:t>
      </w:r>
      <w:proofErr w:type="spellStart"/>
      <w:r w:rsidRPr="0026297E">
        <w:t>Kurzawa</w:t>
      </w:r>
      <w:proofErr w:type="spellEnd"/>
      <w:r w:rsidRPr="0026297E">
        <w:t xml:space="preserve"> explore these ideas in detail.</w:t>
      </w:r>
    </w:p>
    <w:p w14:paraId="1998A095" w14:textId="7001EB0F" w:rsidR="00B94FEE" w:rsidRPr="0026297E" w:rsidRDefault="00B94FEE" w:rsidP="00B94FEE">
      <w:pPr>
        <w:pStyle w:val="ListParagraph"/>
        <w:numPr>
          <w:ilvl w:val="0"/>
          <w:numId w:val="19"/>
        </w:numPr>
      </w:pPr>
      <w:r w:rsidRPr="0026297E">
        <w:t>Are there questions that everyone is getting wrong?</w:t>
      </w:r>
      <w:r w:rsidR="00F50D17" w:rsidRPr="0026297E">
        <w:t xml:space="preserve"> You can form a difficulty index where 1 = all wrong to 0 = all correct.</w:t>
      </w:r>
    </w:p>
    <w:p w14:paraId="54BCEA5D" w14:textId="36FA226E" w:rsidR="00B94FEE" w:rsidRPr="0026297E" w:rsidRDefault="00B94FEE" w:rsidP="00B94FEE">
      <w:pPr>
        <w:pStyle w:val="ListParagraph"/>
        <w:numPr>
          <w:ilvl w:val="0"/>
          <w:numId w:val="19"/>
        </w:numPr>
      </w:pPr>
      <w:r w:rsidRPr="0026297E">
        <w:t>Are there distractors that are either being selected by everyone or not at all?</w:t>
      </w:r>
    </w:p>
    <w:p w14:paraId="14A3936A" w14:textId="402C24E4" w:rsidR="00F50D17" w:rsidRPr="0026297E" w:rsidRDefault="00F50D17" w:rsidP="00B94FEE">
      <w:pPr>
        <w:pStyle w:val="ListParagraph"/>
        <w:numPr>
          <w:ilvl w:val="0"/>
          <w:numId w:val="19"/>
        </w:numPr>
      </w:pPr>
      <w:r w:rsidRPr="0026297E">
        <w:t>Do you think your test has been very discriminatory – do you have a good range of marks?</w:t>
      </w:r>
    </w:p>
    <w:p w14:paraId="2F406D30" w14:textId="6B45D22F" w:rsidR="00B94FEE" w:rsidRPr="0026297E" w:rsidRDefault="00F50D17" w:rsidP="001312C7">
      <w:r w:rsidRPr="0026297E">
        <w:t>In their paper, the authors found of a sample of MCQ tests within their institution, 30% were not discriminating, expressed as a discrimination coefficient of &lt;0.2 as their benchmark for their courses.</w:t>
      </w:r>
    </w:p>
    <w:p w14:paraId="64DF6071" w14:textId="0ED18AFB" w:rsidR="00151BFF" w:rsidRPr="0026297E" w:rsidRDefault="00151BFF" w:rsidP="00BE60B8">
      <w:pPr>
        <w:pStyle w:val="Heading3"/>
      </w:pPr>
      <w:bookmarkStart w:id="23" w:name="_Toc436906996"/>
      <w:r w:rsidRPr="0026297E">
        <w:t>What does validity mean?</w:t>
      </w:r>
      <w:bookmarkEnd w:id="23"/>
      <w:r w:rsidRPr="0026297E">
        <w:br/>
      </w:r>
    </w:p>
    <w:p w14:paraId="2E3A5705" w14:textId="72F1FFE6" w:rsidR="00FB313E" w:rsidRPr="0026297E" w:rsidRDefault="00FB313E" w:rsidP="00151BFF">
      <w:r w:rsidRPr="0026297E">
        <w:t xml:space="preserve">How valid is the </w:t>
      </w:r>
      <w:r w:rsidR="00151BFF" w:rsidRPr="0026297E">
        <w:t>overall test in accomplishing the task? How valid is your survey question in understanding student engagement? How valid is the overall MCQ test in being a robust assessment for students?</w:t>
      </w:r>
    </w:p>
    <w:p w14:paraId="77926E8B" w14:textId="717A4F89" w:rsidR="00151BFF" w:rsidRPr="0026297E" w:rsidRDefault="00302CB0" w:rsidP="00151BFF">
      <w:r w:rsidRPr="0026297E">
        <w:t xml:space="preserve">You will test the validity by piloting the test with colleagues and/or students? Questions that are anomalies or that are not covered in the learning outcomes of the teaching sessions can be simply plucked out. You can judge whether the test overall is delivering what you expect – or has it been </w:t>
      </w:r>
      <w:proofErr w:type="gramStart"/>
      <w:r w:rsidRPr="0026297E">
        <w:t>to</w:t>
      </w:r>
      <w:proofErr w:type="gramEnd"/>
      <w:r w:rsidRPr="0026297E">
        <w:t xml:space="preserve"> easy? Have there been too may ‘recall’ questions?</w:t>
      </w:r>
      <w:r w:rsidRPr="0026297E">
        <w:br/>
      </w:r>
    </w:p>
    <w:p w14:paraId="1CF8988F" w14:textId="5932AE65" w:rsidR="00151BFF" w:rsidRPr="0026297E" w:rsidRDefault="00151BFF" w:rsidP="00BE60B8">
      <w:pPr>
        <w:pStyle w:val="Heading3"/>
      </w:pPr>
      <w:bookmarkStart w:id="24" w:name="_Toc436906997"/>
      <w:r w:rsidRPr="0026297E">
        <w:t>What does reliability mean?</w:t>
      </w:r>
      <w:bookmarkEnd w:id="24"/>
    </w:p>
    <w:p w14:paraId="33D29669" w14:textId="09BC8D26" w:rsidR="00F50D17" w:rsidRPr="0026297E" w:rsidRDefault="00151BFF" w:rsidP="001312C7">
      <w:r w:rsidRPr="0026297E">
        <w:t>How consistent are your questions in measuring the learning outcomes? How reliable are the distractors?</w:t>
      </w:r>
      <w:r w:rsidR="00302CB0" w:rsidRPr="0026297E">
        <w:t xml:space="preserve"> A simple test called Cronbach</w:t>
      </w:r>
      <w:r w:rsidR="00F50D17" w:rsidRPr="0026297E">
        <w:t>’s</w:t>
      </w:r>
      <w:r w:rsidR="00302CB0" w:rsidRPr="0026297E">
        <w:t xml:space="preserve"> alpha can be applied to measure the reliability of the MCQ questions, or questions within surveys.</w:t>
      </w:r>
      <w:r w:rsidR="00BE60B8">
        <w:t xml:space="preserve"> It measures the internal consistency of an item within a group, and the calculation incorporates the variability of the responses.</w:t>
      </w:r>
      <w:r w:rsidRPr="0026297E">
        <w:br/>
      </w:r>
      <w:r w:rsidR="00F50D17" w:rsidRPr="0026297E">
        <w:br/>
      </w:r>
      <w:r w:rsidR="00302CB0" w:rsidRPr="0026297E">
        <w:lastRenderedPageBreak/>
        <w:t xml:space="preserve">A result less than 0.7 means </w:t>
      </w:r>
      <w:r w:rsidR="00BE60B8">
        <w:t>there is an item that is poor quality within the survey or questions. In SPSS or Minitab you can conduct a factor analysis to get a further indication of which questions are inconsistent and need redesigning.</w:t>
      </w:r>
      <w:r w:rsidR="00BE60B8">
        <w:br/>
      </w:r>
      <w:r w:rsidR="00BE60B8">
        <w:br/>
      </w:r>
      <w:r w:rsidR="00F50D17" w:rsidRPr="0026297E">
        <w:t>In the Batti</w:t>
      </w:r>
      <w:r w:rsidR="0026297E" w:rsidRPr="0026297E">
        <w:t xml:space="preserve">sta and </w:t>
      </w:r>
      <w:proofErr w:type="spellStart"/>
      <w:r w:rsidR="0026297E" w:rsidRPr="0026297E">
        <w:t>Kurzawa</w:t>
      </w:r>
      <w:proofErr w:type="spellEnd"/>
      <w:r w:rsidR="0026297E" w:rsidRPr="0026297E">
        <w:t xml:space="preserve"> paper that analy</w:t>
      </w:r>
      <w:r w:rsidR="00F50D17" w:rsidRPr="0026297E">
        <w:t xml:space="preserve">sed 16 MCQ tests within an institution, once adjusted for numbers of questions, a small number of tests were &lt;0.7 , although not </w:t>
      </w:r>
      <w:proofErr w:type="spellStart"/>
      <w:r w:rsidR="00F50D17" w:rsidRPr="0026297E">
        <w:t>dis</w:t>
      </w:r>
      <w:r w:rsidR="0026297E" w:rsidRPr="0026297E">
        <w:t>asterously</w:t>
      </w:r>
      <w:proofErr w:type="spellEnd"/>
      <w:r w:rsidR="0026297E" w:rsidRPr="0026297E">
        <w:t xml:space="preserve"> </w:t>
      </w:r>
      <w:r w:rsidR="00F50D17" w:rsidRPr="0026297E">
        <w:t>low in my opinion.</w:t>
      </w:r>
    </w:p>
    <w:p w14:paraId="0A86F18D" w14:textId="1C026F59" w:rsidR="0026297E" w:rsidRPr="0026297E" w:rsidRDefault="0026297E" w:rsidP="001312C7">
      <w:r w:rsidRPr="0026297E">
        <w:t>By simple calculations they also showed that over one third of all distractors were flawed because they were chosen by less than 5% of the examinees in total.</w:t>
      </w:r>
    </w:p>
    <w:p w14:paraId="6178E932" w14:textId="7771861B" w:rsidR="00151BFF" w:rsidRPr="0026297E" w:rsidRDefault="00151BFF" w:rsidP="00BE60B8">
      <w:pPr>
        <w:pStyle w:val="Heading3"/>
      </w:pPr>
      <w:bookmarkStart w:id="25" w:name="_Toc436906998"/>
      <w:r w:rsidRPr="0026297E">
        <w:t>Calculations</w:t>
      </w:r>
      <w:bookmarkEnd w:id="25"/>
    </w:p>
    <w:p w14:paraId="76971474" w14:textId="437E93C7" w:rsidR="00151BFF" w:rsidRPr="0026297E" w:rsidRDefault="00151BFF" w:rsidP="00151BFF">
      <w:r w:rsidRPr="0026297E">
        <w:t xml:space="preserve">Some software, e.g. automated optical marking systems, often provide reliability data as standard. Otherwise, a simple </w:t>
      </w:r>
      <w:r w:rsidR="00360B51">
        <w:t xml:space="preserve">calculation </w:t>
      </w:r>
      <w:r w:rsidRPr="0026297E">
        <w:t xml:space="preserve">test can be applied. Reliability and validity helps you understand how appropriate your questions were, and to identify any troublesome spots or questions that were not answered well, </w:t>
      </w:r>
      <w:r w:rsidR="00360B51">
        <w:t xml:space="preserve">to easy, </w:t>
      </w:r>
      <w:proofErr w:type="spellStart"/>
      <w:r w:rsidR="00360B51">
        <w:t>to</w:t>
      </w:r>
      <w:proofErr w:type="spellEnd"/>
      <w:r w:rsidR="00360B51">
        <w:t xml:space="preserve"> hard, or </w:t>
      </w:r>
      <w:r w:rsidRPr="0026297E">
        <w:t>that might reveal a flaw with the question.</w:t>
      </w:r>
    </w:p>
    <w:p w14:paraId="3859C5E2" w14:textId="17BFBE1B" w:rsidR="001312C7" w:rsidRDefault="00302CB0" w:rsidP="001312C7">
      <w:r w:rsidRPr="0026297E">
        <w:t>Essentially you gather your question responses and code them, for example students answering distractor a = 1, b = 2, c = 3 etc. You input into SPSS or Minitab according to this video (</w:t>
      </w:r>
      <w:hyperlink r:id="rId29" w:history="1">
        <w:r w:rsidRPr="0026297E">
          <w:t>https://www.youtube.com/watch?v=fmF0jZtZCRQ</w:t>
        </w:r>
      </w:hyperlink>
      <w:r w:rsidRPr="0026297E">
        <w:t>).</w:t>
      </w:r>
    </w:p>
    <w:p w14:paraId="3581EDB3" w14:textId="1C04E0EF" w:rsidR="00360B51" w:rsidRDefault="00360B51" w:rsidP="001312C7">
      <w:r>
        <w:rPr>
          <w:noProof/>
          <w:lang w:eastAsia="en-GB"/>
        </w:rPr>
        <w:drawing>
          <wp:inline distT="0" distB="0" distL="0" distR="0" wp14:anchorId="0235EA4C" wp14:editId="25990EFF">
            <wp:extent cx="2094931" cy="4280553"/>
            <wp:effectExtent l="0" t="0" r="63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r="72471"/>
                    <a:stretch/>
                  </pic:blipFill>
                  <pic:spPr bwMode="auto">
                    <a:xfrm>
                      <a:off x="0" y="0"/>
                      <a:ext cx="2096949" cy="4284676"/>
                    </a:xfrm>
                    <a:prstGeom prst="rect">
                      <a:avLst/>
                    </a:prstGeom>
                    <a:ln>
                      <a:noFill/>
                    </a:ln>
                    <a:extLst>
                      <a:ext uri="{53640926-AAD7-44D8-BBD7-CCE9431645EC}">
                        <a14:shadowObscured xmlns:a14="http://schemas.microsoft.com/office/drawing/2010/main"/>
                      </a:ext>
                    </a:extLst>
                  </pic:spPr>
                </pic:pic>
              </a:graphicData>
            </a:graphic>
          </wp:inline>
        </w:drawing>
      </w:r>
    </w:p>
    <w:p w14:paraId="070EF21C" w14:textId="77777777" w:rsidR="00360B51" w:rsidRDefault="00360B51" w:rsidP="00360B51">
      <w:pPr>
        <w:pStyle w:val="ListParagraph"/>
        <w:numPr>
          <w:ilvl w:val="0"/>
          <w:numId w:val="28"/>
        </w:numPr>
      </w:pPr>
      <w:r>
        <w:t>Input your data according to the worksheet lower panel.</w:t>
      </w:r>
    </w:p>
    <w:p w14:paraId="1E3E1F95" w14:textId="77777777" w:rsidR="00360B51" w:rsidRDefault="00360B51" w:rsidP="00360B51">
      <w:pPr>
        <w:pStyle w:val="ListParagraph"/>
        <w:numPr>
          <w:ilvl w:val="0"/>
          <w:numId w:val="28"/>
        </w:numPr>
      </w:pPr>
      <w:r>
        <w:t>Label columns Q1-Q6</w:t>
      </w:r>
    </w:p>
    <w:p w14:paraId="52C81F64" w14:textId="77777777" w:rsidR="00360B51" w:rsidRDefault="00360B51" w:rsidP="00360B51">
      <w:pPr>
        <w:pStyle w:val="ListParagraph"/>
        <w:numPr>
          <w:ilvl w:val="0"/>
          <w:numId w:val="28"/>
        </w:numPr>
      </w:pPr>
      <w:r>
        <w:t>Statistics / multivariate / item analysis</w:t>
      </w:r>
    </w:p>
    <w:p w14:paraId="31E7374A" w14:textId="77777777" w:rsidR="00360B51" w:rsidRDefault="00360B51" w:rsidP="00360B51">
      <w:pPr>
        <w:pStyle w:val="ListParagraph"/>
        <w:numPr>
          <w:ilvl w:val="0"/>
          <w:numId w:val="28"/>
        </w:numPr>
      </w:pPr>
      <w:r>
        <w:t>Select variables Q1-Q6</w:t>
      </w:r>
    </w:p>
    <w:p w14:paraId="2E31FCF6" w14:textId="77777777" w:rsidR="00360B51" w:rsidRDefault="00360B51" w:rsidP="00360B51">
      <w:pPr>
        <w:pStyle w:val="ListParagraph"/>
        <w:numPr>
          <w:ilvl w:val="0"/>
          <w:numId w:val="28"/>
        </w:numPr>
      </w:pPr>
      <w:r>
        <w:lastRenderedPageBreak/>
        <w:t>Select ‘Cronbach’s alpha’ and any other results you wish to display</w:t>
      </w:r>
    </w:p>
    <w:p w14:paraId="7576D331" w14:textId="77777777" w:rsidR="00360B51" w:rsidRDefault="00360B51" w:rsidP="00360B51">
      <w:pPr>
        <w:pStyle w:val="ListParagraph"/>
        <w:numPr>
          <w:ilvl w:val="0"/>
          <w:numId w:val="28"/>
        </w:numPr>
      </w:pPr>
      <w:r>
        <w:t>Run</w:t>
      </w:r>
    </w:p>
    <w:p w14:paraId="5E9761F2" w14:textId="77777777" w:rsidR="00360B51" w:rsidRDefault="00360B51" w:rsidP="00360B51">
      <w:pPr>
        <w:pStyle w:val="ListParagraph"/>
        <w:numPr>
          <w:ilvl w:val="0"/>
          <w:numId w:val="28"/>
        </w:numPr>
      </w:pPr>
      <w:r>
        <w:t>Results viewed in top panel</w:t>
      </w:r>
    </w:p>
    <w:p w14:paraId="667FF28D" w14:textId="70957161" w:rsidR="00360B51" w:rsidRDefault="00360B51" w:rsidP="00360B51">
      <w:pPr>
        <w:pStyle w:val="ListParagraph"/>
        <w:numPr>
          <w:ilvl w:val="0"/>
          <w:numId w:val="28"/>
        </w:numPr>
      </w:pPr>
      <w:r>
        <w:t>Results display OVERALL value plus INDIVIDUAL ITEMS</w:t>
      </w:r>
    </w:p>
    <w:p w14:paraId="302B88BB" w14:textId="11293664" w:rsidR="00360B51" w:rsidRDefault="00360B51" w:rsidP="00360B51">
      <w:pPr>
        <w:pStyle w:val="ListParagraph"/>
        <w:numPr>
          <w:ilvl w:val="0"/>
          <w:numId w:val="28"/>
        </w:numPr>
      </w:pPr>
      <w:r>
        <w:t>Any result &lt;0.7 is problematic</w:t>
      </w:r>
    </w:p>
    <w:p w14:paraId="7BE10042" w14:textId="01D3E9F4" w:rsidR="00360B51" w:rsidRDefault="00360B51" w:rsidP="00360B51">
      <w:pPr>
        <w:pStyle w:val="ListParagraph"/>
        <w:numPr>
          <w:ilvl w:val="0"/>
          <w:numId w:val="28"/>
        </w:numPr>
      </w:pPr>
      <w:r>
        <w:t>(As you see in the figure above, the entire survey is problematic!!)</w:t>
      </w:r>
    </w:p>
    <w:p w14:paraId="1E43E583" w14:textId="3C5FF120" w:rsidR="00360B51" w:rsidRDefault="00360B51" w:rsidP="001312C7">
      <w:r>
        <w:t>Further reading can be found on the King’s College website (KCL 2015) [</w:t>
      </w:r>
      <w:r w:rsidRPr="00360B51">
        <w:t>http://www.kcl.ac.uk/ioppn/depts/biostatistics/SAS/faqs9.aspx#a9_9</w:t>
      </w:r>
      <w:r>
        <w:t>].</w:t>
      </w:r>
    </w:p>
    <w:p w14:paraId="47B23DEE" w14:textId="77777777" w:rsidR="00360B51" w:rsidRPr="0026297E" w:rsidRDefault="00360B51" w:rsidP="001312C7"/>
    <w:p w14:paraId="7A39BEBF" w14:textId="18C61EF3" w:rsidR="00151BFF" w:rsidRPr="0026297E" w:rsidRDefault="00360B51" w:rsidP="001312C7">
      <w:r>
        <w:t>In a further example in</w:t>
      </w:r>
      <w:r w:rsidR="00302CB0" w:rsidRPr="0026297E">
        <w:t xml:space="preserve"> Allen’s paper (2004)</w:t>
      </w:r>
      <w:r w:rsidR="00067FF7" w:rsidRPr="0026297E">
        <w:t xml:space="preserve"> the authors are interested in how critical thinking skills are assessed in nursing students. Do tests of critical thinking correlate with actual ability? They have come up with a 17 dimension instrument to look at critical thinking and have assessed the robustness of this with a group of students. Their Cronbach alpha was between 0.7 and 0.8 showing a good level of correlation between the instrument and actual ability. This is a typical application of Cronbach alpha in the literature.</w:t>
      </w:r>
    </w:p>
    <w:p w14:paraId="2F47B2D9" w14:textId="04288494" w:rsidR="00180534" w:rsidRPr="0026297E" w:rsidRDefault="00360B51" w:rsidP="00180534">
      <w:r>
        <w:br/>
      </w:r>
      <w:r w:rsidR="00302CB0" w:rsidRPr="0026297E">
        <w:t>Further reading</w:t>
      </w:r>
      <w:proofErr w:type="gramStart"/>
      <w:r w:rsidR="00302CB0" w:rsidRPr="0026297E">
        <w:t>:</w:t>
      </w:r>
      <w:proofErr w:type="gramEnd"/>
      <w:r w:rsidR="00302CB0" w:rsidRPr="0026297E">
        <w:br/>
        <w:t xml:space="preserve">Using SPSS for a reliability test. Available:  </w:t>
      </w:r>
      <w:r w:rsidR="00180534" w:rsidRPr="0026297E">
        <w:t>https://www.youtube.com/watch?v=fmF0jZtZCRQ</w:t>
      </w:r>
    </w:p>
    <w:p w14:paraId="311B82D6" w14:textId="77777777" w:rsidR="001312C7" w:rsidRPr="0026297E" w:rsidRDefault="001312C7" w:rsidP="001312C7"/>
    <w:p w14:paraId="6E47FFAB" w14:textId="77777777" w:rsidR="001312C7" w:rsidRDefault="001312C7" w:rsidP="001312C7"/>
    <w:p w14:paraId="5B282A5F" w14:textId="47DC3374" w:rsidR="001312C7" w:rsidRPr="00C4569E" w:rsidRDefault="008B6CC0" w:rsidP="008B6CC0">
      <w:pPr>
        <w:pStyle w:val="Heading1"/>
      </w:pPr>
      <w:bookmarkStart w:id="26" w:name="_Toc436906999"/>
      <w:r>
        <w:t xml:space="preserve">5. </w:t>
      </w:r>
      <w:r w:rsidR="001312C7" w:rsidRPr="00C4569E">
        <w:t>Accessibility</w:t>
      </w:r>
      <w:r>
        <w:t xml:space="preserve"> AND INCLUSIVE DESIGN</w:t>
      </w:r>
      <w:bookmarkEnd w:id="26"/>
    </w:p>
    <w:p w14:paraId="2EEE640A" w14:textId="77777777" w:rsidR="001312C7" w:rsidRDefault="001312C7" w:rsidP="001312C7">
      <w:pPr>
        <w:rPr>
          <w:color w:val="604878" w:themeColor="accent5"/>
          <w:sz w:val="28"/>
          <w:szCs w:val="28"/>
        </w:rPr>
      </w:pPr>
    </w:p>
    <w:p w14:paraId="0A80B232" w14:textId="77777777" w:rsidR="001312C7" w:rsidRPr="00A93EA8" w:rsidRDefault="001312C7" w:rsidP="001312C7">
      <w:pPr>
        <w:rPr>
          <w:color w:val="604878" w:themeColor="accent5"/>
          <w:sz w:val="24"/>
          <w:szCs w:val="24"/>
        </w:rPr>
      </w:pPr>
      <w:r w:rsidRPr="00A93EA8">
        <w:rPr>
          <w:color w:val="604878" w:themeColor="accent5"/>
          <w:sz w:val="24"/>
          <w:szCs w:val="24"/>
          <w:highlight w:val="yellow"/>
        </w:rPr>
        <w:t>MCQ CAN BE ACCESSIBLE AND INCLUSIVE – BUT YOU HAVE TO DO THINGS.</w:t>
      </w:r>
    </w:p>
    <w:p w14:paraId="03ABEA35" w14:textId="2172D71E" w:rsidR="004D7B48" w:rsidRPr="00094EDA" w:rsidRDefault="004D7B48" w:rsidP="004D7B48">
      <w:r>
        <w:t>We absolutely have to make sure that we comply with legal acts against discrimination, and also comply with our university regulations.</w:t>
      </w:r>
    </w:p>
    <w:p w14:paraId="42DA4C7C" w14:textId="77777777" w:rsidR="00094EDA" w:rsidRDefault="004D7B48" w:rsidP="00094EDA">
      <w:pPr>
        <w:pStyle w:val="ListParagraph"/>
        <w:widowControl w:val="0"/>
        <w:numPr>
          <w:ilvl w:val="0"/>
          <w:numId w:val="20"/>
        </w:numPr>
        <w:autoSpaceDE w:val="0"/>
        <w:autoSpaceDN w:val="0"/>
        <w:adjustRightInd w:val="0"/>
        <w:spacing w:after="240"/>
      </w:pPr>
      <w:r w:rsidRPr="00094EDA">
        <w:t>The Disability Discrimination Act 1995 (as subsequently amend</w:t>
      </w:r>
      <w:r w:rsidR="00094EDA">
        <w:t>ed)</w:t>
      </w:r>
    </w:p>
    <w:p w14:paraId="3409E6DC" w14:textId="77777777" w:rsidR="00094EDA" w:rsidRDefault="004D7B48" w:rsidP="00094EDA">
      <w:pPr>
        <w:pStyle w:val="ListParagraph"/>
        <w:widowControl w:val="0"/>
        <w:numPr>
          <w:ilvl w:val="0"/>
          <w:numId w:val="20"/>
        </w:numPr>
        <w:autoSpaceDE w:val="0"/>
        <w:autoSpaceDN w:val="0"/>
        <w:adjustRightInd w:val="0"/>
        <w:spacing w:after="240"/>
      </w:pPr>
      <w:r w:rsidRPr="00094EDA">
        <w:t>The Disabi</w:t>
      </w:r>
      <w:r w:rsidR="00094EDA">
        <w:t>lity Rights Commission Act 1999</w:t>
      </w:r>
    </w:p>
    <w:p w14:paraId="754494AB" w14:textId="7AEA64DA" w:rsidR="004D7B48" w:rsidRPr="00094EDA" w:rsidRDefault="004D7B48" w:rsidP="00094EDA">
      <w:pPr>
        <w:pStyle w:val="ListParagraph"/>
        <w:widowControl w:val="0"/>
        <w:numPr>
          <w:ilvl w:val="0"/>
          <w:numId w:val="20"/>
        </w:numPr>
        <w:autoSpaceDE w:val="0"/>
        <w:autoSpaceDN w:val="0"/>
        <w:adjustRightInd w:val="0"/>
        <w:spacing w:after="240"/>
      </w:pPr>
      <w:r w:rsidRPr="00094EDA">
        <w:t>The Special Educational Needs and Disability Act 2001</w:t>
      </w:r>
    </w:p>
    <w:p w14:paraId="345BD761" w14:textId="0D2C04B9" w:rsidR="004D7B48" w:rsidRDefault="004D7B48" w:rsidP="004909B1">
      <w:r>
        <w:t>Many university regulations specify circumstances by which a student can be supported, but my feeling is, this support does not go far enough to inform the academic teams of how to best put measures in place. With cuts and possible removal of the D</w:t>
      </w:r>
      <w:r w:rsidR="00F77EA4">
        <w:t>isabled Students’ Allowance (D</w:t>
      </w:r>
      <w:r>
        <w:t>SA</w:t>
      </w:r>
      <w:r w:rsidR="00F77EA4">
        <w:t xml:space="preserve">) threatened, </w:t>
      </w:r>
      <w:r>
        <w:t xml:space="preserve">this will </w:t>
      </w:r>
      <w:r w:rsidR="00F77EA4">
        <w:t>decentralise disability support</w:t>
      </w:r>
      <w:r>
        <w:t xml:space="preserve">, and it is possible that academic staff will become much more </w:t>
      </w:r>
      <w:r w:rsidR="00F77EA4">
        <w:t>responsible for their own work.</w:t>
      </w:r>
    </w:p>
    <w:p w14:paraId="325754EE" w14:textId="6CBDD4B1" w:rsidR="004D7B48" w:rsidRDefault="004D7B48" w:rsidP="004909B1">
      <w:r>
        <w:t>So as academics, our challenge is to ensure we are inclusive in everything we teach, our learning resources, our use of technology, and certainly in our assessments. I find, once you understand and can apply a few basic principles, this can be extrapolated across all of our practice.</w:t>
      </w:r>
      <w:r w:rsidR="00F82C4D">
        <w:t xml:space="preserve"> In fact, this is just plane GOOD practice.</w:t>
      </w:r>
      <w:r w:rsidR="00094EDA">
        <w:br/>
      </w:r>
    </w:p>
    <w:p w14:paraId="4339F425" w14:textId="36FBB19A" w:rsidR="00F82C4D" w:rsidRDefault="00F82C4D" w:rsidP="00360B51">
      <w:pPr>
        <w:pStyle w:val="Heading3"/>
      </w:pPr>
      <w:bookmarkStart w:id="27" w:name="_Toc436907000"/>
      <w:r>
        <w:t>Principles of cognitive loading</w:t>
      </w:r>
      <w:bookmarkEnd w:id="27"/>
      <w:r>
        <w:br/>
      </w:r>
    </w:p>
    <w:p w14:paraId="22785930" w14:textId="03EF614D" w:rsidR="00F82C4D" w:rsidRDefault="00F82C4D" w:rsidP="00F82C4D">
      <w:r>
        <w:lastRenderedPageBreak/>
        <w:t xml:space="preserve">The educational psychology theories developed by </w:t>
      </w:r>
      <w:r w:rsidR="00C06453">
        <w:t>William Mayer and others [</w:t>
      </w:r>
      <w:r w:rsidR="00C06453" w:rsidRPr="00C06453">
        <w:t>https://en.wikipedia.org/wiki/Cognitive_load</w:t>
      </w:r>
      <w:r w:rsidR="00C06453">
        <w:t>]</w:t>
      </w:r>
      <w:r>
        <w:t xml:space="preserve"> explain the idea that our brains can only do so much at once. Cognitive loading is the ability to undertake a small number of sequential tasks at one go. In designing multimedia resources for example, it is advised that no more than 2 components exist – text and picture, image and sound, and as soon as you start applying additional layers, the learning ceases to be effective</w:t>
      </w:r>
      <w:r w:rsidR="00C06453">
        <w:t xml:space="preserve"> as the mental effort increases. Likewise, get it right, and you can have a more effective learning tool.</w:t>
      </w:r>
      <w:r w:rsidR="00C06453">
        <w:br/>
      </w:r>
      <w:r w:rsidR="00C06453">
        <w:br/>
      </w:r>
      <w:r>
        <w:t>Similar principles are involved in assessment desig</w:t>
      </w:r>
      <w:r w:rsidR="00C06453">
        <w:t>n, particularly MCQ. Imagine the</w:t>
      </w:r>
      <w:r>
        <w:t>s</w:t>
      </w:r>
      <w:r w:rsidR="00C06453">
        <w:t>e</w:t>
      </w:r>
      <w:r>
        <w:t xml:space="preserve"> scenario</w:t>
      </w:r>
      <w:r w:rsidR="00C06453">
        <w:t>s</w:t>
      </w:r>
      <w:r>
        <w:t>.</w:t>
      </w:r>
    </w:p>
    <w:p w14:paraId="015E5A8F" w14:textId="7CF537B4" w:rsidR="00F82C4D" w:rsidRDefault="00F82C4D" w:rsidP="00C06453">
      <w:pPr>
        <w:pStyle w:val="ListParagraph"/>
        <w:numPr>
          <w:ilvl w:val="0"/>
          <w:numId w:val="21"/>
        </w:numPr>
      </w:pPr>
      <w:r>
        <w:t>You have deployed a paper-based MCQ test and you require your students to apply their answers on an optical mark card.</w:t>
      </w:r>
    </w:p>
    <w:p w14:paraId="11748A69" w14:textId="77777777" w:rsidR="00C06453" w:rsidRDefault="00F82C4D" w:rsidP="00C06453">
      <w:pPr>
        <w:pStyle w:val="ListParagraph"/>
        <w:numPr>
          <w:ilvl w:val="0"/>
          <w:numId w:val="21"/>
        </w:numPr>
      </w:pPr>
      <w:r>
        <w:t>You have deployed a paper-based test that combines MCQ questions with questions such as filling in the gaps</w:t>
      </w:r>
      <w:r w:rsidR="00C06453">
        <w:t>.</w:t>
      </w:r>
    </w:p>
    <w:p w14:paraId="1D12A76C" w14:textId="77777777" w:rsidR="00C06453" w:rsidRDefault="00C06453" w:rsidP="00C06453">
      <w:pPr>
        <w:pStyle w:val="ListParagraph"/>
        <w:numPr>
          <w:ilvl w:val="0"/>
          <w:numId w:val="21"/>
        </w:numPr>
      </w:pPr>
      <w:r>
        <w:t>Your MCQ test incorporates negative distractors or ‘A, AB or none of the above’ type question formats.</w:t>
      </w:r>
    </w:p>
    <w:p w14:paraId="3AF2C6C9" w14:textId="6CCEEF31" w:rsidR="00F82C4D" w:rsidRDefault="00F82C4D" w:rsidP="00F82C4D">
      <w:r>
        <w:t>In each of these scenarios, you are building in additional and extraneous steps. Some students may find the transfer of answers from the exam paper to the optical mark card a challenge. In the second scenario, these additional processing steps can again be tricky. Filling in the gaps can doubly disadvantage dyslexic students who may not have accurate spelling, especially if your test is to be auto-marked by tests built into a LMS (learning management sy</w:t>
      </w:r>
      <w:r w:rsidR="00C06453">
        <w:t>s</w:t>
      </w:r>
      <w:r>
        <w:t>tem) such as Blackboard or Moodle for exa</w:t>
      </w:r>
      <w:r w:rsidR="00C06453">
        <w:t>mple where you have inputted the answer and presumably ‘correct’ spelling to the system.</w:t>
      </w:r>
    </w:p>
    <w:p w14:paraId="0D180044" w14:textId="07670002" w:rsidR="00C06453" w:rsidRDefault="00C06453" w:rsidP="00F82C4D">
      <w:r>
        <w:t>There has been a wealth of reliability testing that now provides a substantial evidence base that negative marking, negative distractors and that ‘A, AB’ type choice questions should be avoided.</w:t>
      </w:r>
    </w:p>
    <w:p w14:paraId="23D91B5D" w14:textId="77777777" w:rsidR="001312C7" w:rsidRDefault="001312C7" w:rsidP="001312C7"/>
    <w:p w14:paraId="7FB9BC90" w14:textId="77777777" w:rsidR="002A212B" w:rsidRDefault="00F82C4D" w:rsidP="00360B51">
      <w:pPr>
        <w:pStyle w:val="Heading3"/>
      </w:pPr>
      <w:bookmarkStart w:id="28" w:name="_Toc436907001"/>
      <w:r>
        <w:t>Check o</w:t>
      </w:r>
      <w:r w:rsidR="002A212B">
        <w:t>ut your university regulations</w:t>
      </w:r>
      <w:bookmarkEnd w:id="28"/>
    </w:p>
    <w:p w14:paraId="702DFAD6" w14:textId="4E2A9055" w:rsidR="00C06453" w:rsidRDefault="00C06453" w:rsidP="00C06453">
      <w:r>
        <w:t>Many university regulations state that students must have assessment practice prior to the main test. You certainly would not want to launch a high stakes test on students without them practicing first and identifying any possible issues they might have. I personally think many education test and examination processes favour those with the ability to do the test. I hope as part of the DSA changes, that design becomes more inclusive at the level of the academic, and assessment options become more flexible.</w:t>
      </w:r>
      <w:r w:rsidR="00360B51">
        <w:br/>
      </w:r>
    </w:p>
    <w:p w14:paraId="6B791F85" w14:textId="04C9D630" w:rsidR="00F82C4D" w:rsidRDefault="00360B51" w:rsidP="00360B51">
      <w:pPr>
        <w:pStyle w:val="Heading3"/>
      </w:pPr>
      <w:bookmarkStart w:id="29" w:name="_Toc436907002"/>
      <w:r>
        <w:t>Universal design of instruction (UDI)</w:t>
      </w:r>
      <w:bookmarkEnd w:id="29"/>
    </w:p>
    <w:p w14:paraId="0BB1824C" w14:textId="6F1ED239" w:rsidR="001312C7" w:rsidRDefault="00C06453" w:rsidP="001312C7">
      <w:r>
        <w:t>This is a set of principles or framework widely adopted in US schools and colleges, and also employed in UK higher education institutions. I find it a useful guide to think about how my academic practice can be accessible and inclusive to everyone. I think this is just good practice.</w:t>
      </w:r>
      <w:r>
        <w:br/>
      </w:r>
      <w:r>
        <w:br/>
      </w:r>
      <w:r w:rsidR="000155B4" w:rsidRPr="000155B4">
        <w:t xml:space="preserve">As </w:t>
      </w:r>
      <w:proofErr w:type="spellStart"/>
      <w:r w:rsidR="000155B4" w:rsidRPr="000155B4">
        <w:t>Burgstahler</w:t>
      </w:r>
      <w:proofErr w:type="spellEnd"/>
      <w:r w:rsidR="000155B4" w:rsidRPr="000155B4">
        <w:t xml:space="preserve"> explains (2015), you design in from the start a broad range of options for all learners. It is very difficult to fit this retrospectively. Imagine if you have spent hours digitizing learning materials and creating multimedia content and you have not thought through these principles. You will not be offering inclusive opportunities to learn.</w:t>
      </w:r>
    </w:p>
    <w:p w14:paraId="0C73CED8" w14:textId="77777777" w:rsidR="00360B51" w:rsidRDefault="00360B51" w:rsidP="001312C7"/>
    <w:p w14:paraId="51D2EAF1" w14:textId="77777777" w:rsidR="00360B51" w:rsidRPr="000155B4" w:rsidRDefault="00360B51" w:rsidP="001312C7"/>
    <w:p w14:paraId="33E047B8" w14:textId="77777777" w:rsidR="001312C7" w:rsidRPr="000155B4" w:rsidRDefault="001312C7" w:rsidP="001312C7">
      <w:pPr>
        <w:rPr>
          <w:b/>
        </w:rPr>
      </w:pPr>
      <w:r w:rsidRPr="000155B4">
        <w:rPr>
          <w:b/>
        </w:rPr>
        <w:lastRenderedPageBreak/>
        <w:t>Assessment and feedback principles</w:t>
      </w:r>
    </w:p>
    <w:p w14:paraId="3E2C3AD5" w14:textId="77777777" w:rsidR="001312C7" w:rsidRPr="000155B4" w:rsidRDefault="001312C7" w:rsidP="000155B4">
      <w:pPr>
        <w:pStyle w:val="ListParagraph"/>
        <w:numPr>
          <w:ilvl w:val="0"/>
          <w:numId w:val="22"/>
        </w:numPr>
      </w:pPr>
      <w:r w:rsidRPr="000155B4">
        <w:t>Provide regular formative feedback (peer-peer, or self-evaluation)</w:t>
      </w:r>
    </w:p>
    <w:p w14:paraId="41D9C0D1" w14:textId="173AF3B0" w:rsidR="001312C7" w:rsidRPr="000155B4" w:rsidRDefault="00A3097F" w:rsidP="000155B4">
      <w:pPr>
        <w:pStyle w:val="ListParagraph"/>
        <w:numPr>
          <w:ilvl w:val="0"/>
          <w:numId w:val="22"/>
        </w:numPr>
      </w:pPr>
      <w:r>
        <w:t>Provide c</w:t>
      </w:r>
      <w:r w:rsidR="001312C7" w:rsidRPr="000155B4">
        <w:t xml:space="preserve">lear expectations </w:t>
      </w:r>
      <w:r>
        <w:t>to students on what to expect and when</w:t>
      </w:r>
    </w:p>
    <w:p w14:paraId="59C6D7AF" w14:textId="77777777" w:rsidR="001312C7" w:rsidRPr="000155B4" w:rsidRDefault="001312C7" w:rsidP="000155B4">
      <w:pPr>
        <w:pStyle w:val="ListParagraph"/>
        <w:numPr>
          <w:ilvl w:val="0"/>
          <w:numId w:val="22"/>
        </w:numPr>
      </w:pPr>
      <w:r w:rsidRPr="000155B4">
        <w:t>Multiple ways to assess knowledge in a module – don’t just rely on MCQ</w:t>
      </w:r>
    </w:p>
    <w:p w14:paraId="3C4D3289" w14:textId="58EA42DF" w:rsidR="001312C7" w:rsidRPr="000155B4" w:rsidRDefault="00A3097F" w:rsidP="000155B4">
      <w:pPr>
        <w:pStyle w:val="ListParagraph"/>
        <w:numPr>
          <w:ilvl w:val="0"/>
          <w:numId w:val="22"/>
        </w:numPr>
      </w:pPr>
      <w:r>
        <w:t>Provide the s</w:t>
      </w:r>
      <w:r w:rsidR="001312C7" w:rsidRPr="000155B4">
        <w:t xml:space="preserve">tudent </w:t>
      </w:r>
      <w:r>
        <w:t xml:space="preserve">with practice to gain </w:t>
      </w:r>
      <w:r w:rsidR="001312C7" w:rsidRPr="000155B4">
        <w:t>familiarity with the test</w:t>
      </w:r>
    </w:p>
    <w:p w14:paraId="3EB52ED3" w14:textId="3A08E3A3" w:rsidR="001312C7" w:rsidRPr="000155B4" w:rsidRDefault="00A3097F" w:rsidP="000155B4">
      <w:pPr>
        <w:pStyle w:val="ListParagraph"/>
        <w:numPr>
          <w:ilvl w:val="0"/>
          <w:numId w:val="22"/>
        </w:numPr>
      </w:pPr>
      <w:r>
        <w:t>Offer o</w:t>
      </w:r>
      <w:r w:rsidR="001312C7" w:rsidRPr="000155B4">
        <w:t>nline tests or printed</w:t>
      </w:r>
      <w:r>
        <w:t xml:space="preserve"> versions</w:t>
      </w:r>
    </w:p>
    <w:p w14:paraId="47D21E88" w14:textId="7EA38605" w:rsidR="001312C7" w:rsidRPr="000155B4" w:rsidRDefault="00A3097F" w:rsidP="000155B4">
      <w:pPr>
        <w:pStyle w:val="ListParagraph"/>
        <w:numPr>
          <w:ilvl w:val="0"/>
          <w:numId w:val="22"/>
        </w:numPr>
      </w:pPr>
      <w:r>
        <w:t>Enable v</w:t>
      </w:r>
      <w:r w:rsidR="001312C7" w:rsidRPr="000155B4">
        <w:t>ariable font format and size</w:t>
      </w:r>
    </w:p>
    <w:p w14:paraId="62EA24FD" w14:textId="36A345EC" w:rsidR="001312C7" w:rsidRPr="000155B4" w:rsidRDefault="00A3097F" w:rsidP="000155B4">
      <w:pPr>
        <w:pStyle w:val="ListParagraph"/>
        <w:numPr>
          <w:ilvl w:val="0"/>
          <w:numId w:val="22"/>
        </w:numPr>
      </w:pPr>
      <w:r>
        <w:t>Ensure test is provided on v</w:t>
      </w:r>
      <w:r w:rsidR="001312C7" w:rsidRPr="000155B4">
        <w:t>ariable</w:t>
      </w:r>
      <w:r>
        <w:t xml:space="preserve"> / customisable</w:t>
      </w:r>
      <w:r w:rsidR="001312C7" w:rsidRPr="000155B4">
        <w:t xml:space="preserve"> colour background</w:t>
      </w:r>
    </w:p>
    <w:p w14:paraId="741E18D0" w14:textId="69A4E6E4" w:rsidR="005B09DC" w:rsidRDefault="009E39DB" w:rsidP="001312C7">
      <w:r w:rsidRPr="009E39DB">
        <w:br/>
        <w:t>Thompson et al (2002) provide another level of detail</w:t>
      </w:r>
      <w:r w:rsidR="005B09DC">
        <w:t xml:space="preserve">, and in the US, it is an obligation to ensure these standards of practice are met. These apply specifically to large-scale assessments. Clarity is </w:t>
      </w:r>
      <w:proofErr w:type="gramStart"/>
      <w:r w:rsidR="005B09DC">
        <w:t>key</w:t>
      </w:r>
      <w:proofErr w:type="gramEnd"/>
      <w:r w:rsidR="005B09DC">
        <w:t>, as is cultural inclusion and maximum comprehensibility.</w:t>
      </w:r>
    </w:p>
    <w:p w14:paraId="79F4A3B6" w14:textId="393987E3" w:rsidR="00360B51" w:rsidRPr="00360B51" w:rsidRDefault="00360B51" w:rsidP="001312C7">
      <w:pPr>
        <w:rPr>
          <w:b/>
        </w:rPr>
      </w:pPr>
      <w:r w:rsidRPr="00360B51">
        <w:rPr>
          <w:b/>
        </w:rPr>
        <w:t>Large-scale assessment principles</w:t>
      </w:r>
    </w:p>
    <w:p w14:paraId="79CF0204" w14:textId="77777777" w:rsidR="005B09DC" w:rsidRPr="005B09DC" w:rsidRDefault="005B09DC" w:rsidP="005B09DC">
      <w:pPr>
        <w:pStyle w:val="ListParagraph"/>
        <w:numPr>
          <w:ilvl w:val="0"/>
          <w:numId w:val="22"/>
        </w:numPr>
      </w:pPr>
      <w:r w:rsidRPr="005B09DC">
        <w:t>Inclusive assessment population</w:t>
      </w:r>
    </w:p>
    <w:p w14:paraId="158D4712" w14:textId="77777777" w:rsidR="005B09DC" w:rsidRPr="005B09DC" w:rsidRDefault="005B09DC" w:rsidP="005B09DC">
      <w:pPr>
        <w:pStyle w:val="ListParagraph"/>
        <w:numPr>
          <w:ilvl w:val="0"/>
          <w:numId w:val="22"/>
        </w:numPr>
      </w:pPr>
      <w:r w:rsidRPr="005B09DC">
        <w:t>Precisely defined constructs</w:t>
      </w:r>
    </w:p>
    <w:p w14:paraId="67EC3B81" w14:textId="77777777" w:rsidR="005B09DC" w:rsidRPr="005B09DC" w:rsidRDefault="005B09DC" w:rsidP="005B09DC">
      <w:pPr>
        <w:pStyle w:val="ListParagraph"/>
        <w:numPr>
          <w:ilvl w:val="0"/>
          <w:numId w:val="22"/>
        </w:numPr>
      </w:pPr>
      <w:r w:rsidRPr="005B09DC">
        <w:t>Accessible, non-biased items</w:t>
      </w:r>
    </w:p>
    <w:p w14:paraId="6CB3A604" w14:textId="77777777" w:rsidR="005B09DC" w:rsidRPr="005B09DC" w:rsidRDefault="005B09DC" w:rsidP="005B09DC">
      <w:pPr>
        <w:pStyle w:val="ListParagraph"/>
        <w:numPr>
          <w:ilvl w:val="0"/>
          <w:numId w:val="22"/>
        </w:numPr>
      </w:pPr>
      <w:r w:rsidRPr="005B09DC">
        <w:t>Amendable to accommodations</w:t>
      </w:r>
    </w:p>
    <w:p w14:paraId="42F4E5B5" w14:textId="77777777" w:rsidR="005B09DC" w:rsidRPr="005B09DC" w:rsidRDefault="005B09DC" w:rsidP="005B09DC">
      <w:pPr>
        <w:pStyle w:val="ListParagraph"/>
        <w:numPr>
          <w:ilvl w:val="0"/>
          <w:numId w:val="22"/>
        </w:numPr>
      </w:pPr>
      <w:r w:rsidRPr="005B09DC">
        <w:t>Simple, clear, and intuitive instructions and procedures</w:t>
      </w:r>
    </w:p>
    <w:p w14:paraId="4A8C55B0" w14:textId="77777777" w:rsidR="005B09DC" w:rsidRDefault="005B09DC" w:rsidP="005B09DC">
      <w:pPr>
        <w:pStyle w:val="ListParagraph"/>
        <w:numPr>
          <w:ilvl w:val="0"/>
          <w:numId w:val="22"/>
        </w:numPr>
      </w:pPr>
      <w:r w:rsidRPr="005B09DC">
        <w:t>Maximum readability and comprehensibility</w:t>
      </w:r>
    </w:p>
    <w:p w14:paraId="544F839B" w14:textId="04C00C8B" w:rsidR="005B09DC" w:rsidRPr="009E39DB" w:rsidRDefault="005B09DC" w:rsidP="005B09DC">
      <w:pPr>
        <w:pStyle w:val="ListParagraph"/>
        <w:numPr>
          <w:ilvl w:val="0"/>
          <w:numId w:val="22"/>
        </w:numPr>
      </w:pPr>
      <w:r w:rsidRPr="005B09DC">
        <w:t>Maximum legibility</w:t>
      </w:r>
    </w:p>
    <w:p w14:paraId="10D29D4C" w14:textId="77777777" w:rsidR="001312C7" w:rsidRDefault="001312C7" w:rsidP="001312C7">
      <w:pPr>
        <w:rPr>
          <w:rFonts w:ascii="Times" w:hAnsi="Times" w:cs="Times"/>
          <w:color w:val="393333"/>
          <w:sz w:val="28"/>
          <w:szCs w:val="28"/>
          <w:lang w:val="en-US"/>
        </w:rPr>
      </w:pPr>
    </w:p>
    <w:p w14:paraId="6847B932" w14:textId="46F255DA" w:rsidR="005B09DC" w:rsidRDefault="005B09DC" w:rsidP="001312C7">
      <w:r>
        <w:t xml:space="preserve">For a UK perspective we would need to use the following resources from </w:t>
      </w:r>
      <w:proofErr w:type="spellStart"/>
      <w:r>
        <w:t>Jisc</w:t>
      </w:r>
      <w:proofErr w:type="spellEnd"/>
      <w:r>
        <w:t xml:space="preserve">, CETIS and </w:t>
      </w:r>
      <w:proofErr w:type="spellStart"/>
      <w:r>
        <w:t>TechDis</w:t>
      </w:r>
      <w:proofErr w:type="spellEnd"/>
      <w:r>
        <w:t>. Some of this information is now archived and unfortunately some of the hyperlinks may not be operational.</w:t>
      </w:r>
    </w:p>
    <w:p w14:paraId="238BFB6A" w14:textId="4C38DF82" w:rsidR="00360B51" w:rsidRDefault="00360B51" w:rsidP="001312C7">
      <w:r>
        <w:t>Further reading:</w:t>
      </w:r>
    </w:p>
    <w:p w14:paraId="798E2909" w14:textId="59D4643C" w:rsidR="005B09DC" w:rsidRDefault="005B09DC" w:rsidP="001312C7">
      <w:pPr>
        <w:rPr>
          <w:rStyle w:val="Hyperlink"/>
        </w:rPr>
      </w:pPr>
      <w:proofErr w:type="spellStart"/>
      <w:r>
        <w:t>Jisc</w:t>
      </w:r>
      <w:proofErr w:type="spellEnd"/>
      <w:r>
        <w:t xml:space="preserve"> (2015) Making assessments accessible. Available: </w:t>
      </w:r>
      <w:hyperlink r:id="rId31" w:history="1">
        <w:r w:rsidR="001312C7" w:rsidRPr="00AC0902">
          <w:rPr>
            <w:rStyle w:val="Hyperlink"/>
          </w:rPr>
          <w:t>https://www.jisc.ac.uk/guides/making-assessments-accessible</w:t>
        </w:r>
      </w:hyperlink>
    </w:p>
    <w:p w14:paraId="5DC9407E" w14:textId="433E4538" w:rsidR="005B09DC" w:rsidRDefault="005B09DC" w:rsidP="001312C7">
      <w:proofErr w:type="gramStart"/>
      <w:r>
        <w:t>CETIS (2015) Learning design and pedagogy.</w:t>
      </w:r>
      <w:proofErr w:type="gramEnd"/>
      <w:r>
        <w:t xml:space="preserve"> Available: </w:t>
      </w:r>
      <w:r w:rsidRPr="005B09DC">
        <w:t>http://wiki.cetis.ac.uk/Learning_Design_and_Pedagogy</w:t>
      </w:r>
    </w:p>
    <w:p w14:paraId="44163C0C" w14:textId="29334B6B" w:rsidR="005B09DC" w:rsidRDefault="005B09DC" w:rsidP="001312C7">
      <w:proofErr w:type="spellStart"/>
      <w:proofErr w:type="gramStart"/>
      <w:r>
        <w:t>TechDis</w:t>
      </w:r>
      <w:proofErr w:type="spellEnd"/>
      <w:r>
        <w:t xml:space="preserve"> (2015) Link to new site.</w:t>
      </w:r>
      <w:proofErr w:type="gramEnd"/>
      <w:r>
        <w:t xml:space="preserve"> Available: </w:t>
      </w:r>
      <w:r w:rsidRPr="005B09DC">
        <w:t>https://www.jisc.ac.uk/website/legacy/techdis</w:t>
      </w:r>
    </w:p>
    <w:p w14:paraId="240A6191" w14:textId="77777777" w:rsidR="005B09DC" w:rsidRDefault="005B09DC" w:rsidP="001312C7"/>
    <w:p w14:paraId="0779C257" w14:textId="77777777" w:rsidR="001312C7" w:rsidRDefault="001312C7" w:rsidP="001312C7"/>
    <w:p w14:paraId="325BF7D3" w14:textId="77777777" w:rsidR="001312C7" w:rsidRDefault="001312C7" w:rsidP="001312C7"/>
    <w:p w14:paraId="3CE35B70" w14:textId="77777777" w:rsidR="00360B51" w:rsidRDefault="00360B51" w:rsidP="001312C7"/>
    <w:p w14:paraId="7937B006" w14:textId="77777777" w:rsidR="00360B51" w:rsidRDefault="00360B51" w:rsidP="001312C7"/>
    <w:p w14:paraId="6868DC4D" w14:textId="77777777" w:rsidR="00360B51" w:rsidRDefault="00360B51" w:rsidP="001312C7"/>
    <w:p w14:paraId="19D85536" w14:textId="77777777" w:rsidR="00360B51" w:rsidRDefault="00360B51" w:rsidP="001312C7"/>
    <w:p w14:paraId="0D3F1752" w14:textId="65AEBD48" w:rsidR="001312C7" w:rsidRDefault="008B6CC0" w:rsidP="008B6CC0">
      <w:pPr>
        <w:pStyle w:val="Heading1"/>
      </w:pPr>
      <w:bookmarkStart w:id="30" w:name="_Toc436907003"/>
      <w:r>
        <w:lastRenderedPageBreak/>
        <w:t xml:space="preserve">6. </w:t>
      </w:r>
      <w:r w:rsidR="001312C7" w:rsidRPr="00C4569E">
        <w:t>Creative approaches</w:t>
      </w:r>
      <w:bookmarkEnd w:id="30"/>
    </w:p>
    <w:p w14:paraId="486E6B12" w14:textId="77777777" w:rsidR="001312C7" w:rsidRDefault="001312C7" w:rsidP="001312C7">
      <w:pPr>
        <w:rPr>
          <w:color w:val="604878" w:themeColor="accent5"/>
          <w:sz w:val="28"/>
          <w:szCs w:val="28"/>
        </w:rPr>
      </w:pPr>
    </w:p>
    <w:p w14:paraId="4F0E79EA" w14:textId="77777777" w:rsidR="001312C7" w:rsidRPr="00A93EA8" w:rsidRDefault="001312C7" w:rsidP="001312C7">
      <w:pPr>
        <w:rPr>
          <w:sz w:val="24"/>
          <w:szCs w:val="24"/>
        </w:rPr>
      </w:pPr>
      <w:r w:rsidRPr="00A93EA8">
        <w:rPr>
          <w:color w:val="604878" w:themeColor="accent5"/>
          <w:sz w:val="24"/>
          <w:szCs w:val="24"/>
          <w:highlight w:val="yellow"/>
        </w:rPr>
        <w:t>WHY ARE YOU WRITING THE QUESTIONS?</w:t>
      </w:r>
    </w:p>
    <w:p w14:paraId="3D344235" w14:textId="227688F1" w:rsidR="006B5857" w:rsidRDefault="008D7E0F" w:rsidP="001312C7">
      <w:r>
        <w:t>MCQ are challenging and time consuming to produce. One approach is to produce a question pool or question bank within your teaching teams. Another approach is to engage students as co-producers. In my experience they are fantastic at coming up with ‘distractors’</w:t>
      </w:r>
      <w:r w:rsidR="006B5857">
        <w:t xml:space="preserve"> and you get an insight into what they are thinking. This serves three purposes:</w:t>
      </w:r>
    </w:p>
    <w:p w14:paraId="10E52CD6" w14:textId="77777777" w:rsidR="006B5857" w:rsidRDefault="006B5857" w:rsidP="006B5857">
      <w:pPr>
        <w:pStyle w:val="ListParagraph"/>
        <w:numPr>
          <w:ilvl w:val="0"/>
          <w:numId w:val="23"/>
        </w:numPr>
      </w:pPr>
      <w:r>
        <w:t>You get insight into what students are thinking</w:t>
      </w:r>
    </w:p>
    <w:p w14:paraId="1750B5C8" w14:textId="77777777" w:rsidR="006B5857" w:rsidRDefault="006B5857" w:rsidP="006B5857">
      <w:pPr>
        <w:pStyle w:val="ListParagraph"/>
        <w:numPr>
          <w:ilvl w:val="0"/>
          <w:numId w:val="23"/>
        </w:numPr>
      </w:pPr>
      <w:r>
        <w:t>Students can use this as a reflective exercise – to provide an MCQ at the end of a lecture</w:t>
      </w:r>
    </w:p>
    <w:p w14:paraId="148A8E01" w14:textId="0E5A7A66" w:rsidR="006B5857" w:rsidRDefault="006B5857" w:rsidP="006B5857">
      <w:pPr>
        <w:pStyle w:val="ListParagraph"/>
        <w:numPr>
          <w:ilvl w:val="0"/>
          <w:numId w:val="23"/>
        </w:numPr>
      </w:pPr>
      <w:r>
        <w:t>Students build their assessment literacies and learn about the MCQ process</w:t>
      </w:r>
    </w:p>
    <w:p w14:paraId="3220E3E8" w14:textId="77777777" w:rsidR="001312C7" w:rsidRDefault="001312C7" w:rsidP="001312C7"/>
    <w:p w14:paraId="79E542E2" w14:textId="132CB0AA" w:rsidR="001312C7" w:rsidRDefault="006B5857" w:rsidP="001312C7">
      <w:r>
        <w:t>So for several years I’ve got students to generate MCQ which I then edit and input as formative tests onto web software (</w:t>
      </w:r>
      <w:proofErr w:type="spellStart"/>
      <w:r>
        <w:t>HotPotatoes</w:t>
      </w:r>
      <w:proofErr w:type="spellEnd"/>
      <w:r>
        <w:t>) or the university learning management system (LMS). A quick edit and construction of 20 questions takes about an hour. In the LMS such as Blackboard or Moodle, these can provide basic answers, give multiple attempts, or be more instructional and provide explanations of answers.</w:t>
      </w:r>
    </w:p>
    <w:p w14:paraId="28EFD0DF" w14:textId="74F6163B" w:rsidR="006B5857" w:rsidRDefault="006B5857" w:rsidP="001312C7">
      <w:r>
        <w:t xml:space="preserve">Other UK academics are using the student as co-producer approach really effectively, and </w:t>
      </w:r>
      <w:proofErr w:type="spellStart"/>
      <w:r>
        <w:t>PeerWise</w:t>
      </w:r>
      <w:proofErr w:type="spellEnd"/>
      <w:r>
        <w:t xml:space="preserve"> [</w:t>
      </w:r>
      <w:r w:rsidRPr="006B5857">
        <w:t>https://peerwise.cs.auckland.ac.nz</w:t>
      </w:r>
      <w:r>
        <w:t>] is an Australian software system that enables students to entirely oversee the process themselves.</w:t>
      </w:r>
    </w:p>
    <w:p w14:paraId="1FBFC9F3" w14:textId="77777777" w:rsidR="006B5857" w:rsidRDefault="006B5857" w:rsidP="001312C7"/>
    <w:p w14:paraId="233B8C31" w14:textId="78F24A0A" w:rsidR="001312C7" w:rsidRPr="00497394" w:rsidRDefault="001312C7" w:rsidP="001312C7">
      <w:pPr>
        <w:rPr>
          <w:b/>
        </w:rPr>
      </w:pPr>
      <w:r w:rsidRPr="00497394">
        <w:rPr>
          <w:b/>
        </w:rPr>
        <w:t xml:space="preserve">Debbie </w:t>
      </w:r>
      <w:proofErr w:type="spellStart"/>
      <w:r w:rsidRPr="00497394">
        <w:rPr>
          <w:b/>
        </w:rPr>
        <w:t>Bevitt</w:t>
      </w:r>
      <w:proofErr w:type="spellEnd"/>
      <w:r w:rsidR="006B5857" w:rsidRPr="00497394">
        <w:rPr>
          <w:b/>
        </w:rPr>
        <w:t xml:space="preserve"> and Nick </w:t>
      </w:r>
      <w:proofErr w:type="spellStart"/>
      <w:r w:rsidR="006B5857" w:rsidRPr="00497394">
        <w:rPr>
          <w:b/>
        </w:rPr>
        <w:t>Morriss</w:t>
      </w:r>
      <w:proofErr w:type="spellEnd"/>
      <w:r w:rsidR="006B5857" w:rsidRPr="00497394">
        <w:rPr>
          <w:b/>
        </w:rPr>
        <w:t>, Newcastle</w:t>
      </w:r>
    </w:p>
    <w:p w14:paraId="44E3F9C8" w14:textId="31863A61" w:rsidR="006B5857" w:rsidRDefault="00360B51" w:rsidP="001312C7">
      <w:hyperlink r:id="rId32" w:history="1">
        <w:r w:rsidR="006B5857" w:rsidRPr="00A03A82">
          <w:rPr>
            <w:rStyle w:val="Hyperlink"/>
          </w:rPr>
          <w:t>http://teaching.ncl.ac.uk/casestudies/storedcasestudies/name,120062,en.html</w:t>
        </w:r>
      </w:hyperlink>
    </w:p>
    <w:p w14:paraId="4C937FFA" w14:textId="68A67BAD" w:rsidR="006B5857" w:rsidRDefault="006B5857" w:rsidP="001312C7">
      <w:r>
        <w:t>Students inputted their own MCQ onto a database and used the questions for revision. The submission of questions can become quite competitive, and therefore self-editing. As I recall, Debbie had minimum intervention other that checking the quality and accuracy of the questions at first.</w:t>
      </w:r>
    </w:p>
    <w:p w14:paraId="3E7DEF5F" w14:textId="77777777" w:rsidR="001312C7" w:rsidRDefault="001312C7" w:rsidP="001312C7"/>
    <w:p w14:paraId="0054D280" w14:textId="77777777" w:rsidR="001312C7" w:rsidRPr="00497394" w:rsidRDefault="001312C7" w:rsidP="001312C7">
      <w:pPr>
        <w:rPr>
          <w:b/>
        </w:rPr>
      </w:pPr>
      <w:r w:rsidRPr="00497394">
        <w:rPr>
          <w:b/>
        </w:rPr>
        <w:t>Heather McQueen</w:t>
      </w:r>
    </w:p>
    <w:p w14:paraId="511C3AD0" w14:textId="77777777" w:rsidR="001312C7" w:rsidRDefault="00360B51" w:rsidP="001312C7">
      <w:hyperlink r:id="rId33" w:history="1">
        <w:r w:rsidR="001312C7" w:rsidRPr="00AC0902">
          <w:rPr>
            <w:rStyle w:val="Hyperlink"/>
          </w:rPr>
          <w:t>http://www.research.ed.ac.uk/portal/en/publications/studentgenerated-content(2428b5b7-7b3a-4815-960d-5c66628cbe4d).html</w:t>
        </w:r>
      </w:hyperlink>
    </w:p>
    <w:p w14:paraId="43090DE3" w14:textId="54DE2C37" w:rsidR="001312C7" w:rsidRDefault="006B5857" w:rsidP="001312C7">
      <w:r>
        <w:t>Heather took a similar approach and conducted an evaluation across 3 UK institutions. The interventions had significant impact on student exam performance with minimal input from the academic teams.</w:t>
      </w:r>
    </w:p>
    <w:p w14:paraId="59A89C4C" w14:textId="77777777" w:rsidR="006B5857" w:rsidRDefault="006B5857" w:rsidP="001312C7"/>
    <w:p w14:paraId="4BA7D943" w14:textId="77777777" w:rsidR="00497394" w:rsidRDefault="00497394" w:rsidP="001312C7"/>
    <w:p w14:paraId="54C74190" w14:textId="77777777" w:rsidR="006B5857" w:rsidRDefault="006B5857" w:rsidP="001312C7"/>
    <w:p w14:paraId="4D669AE6" w14:textId="77777777" w:rsidR="001312C7" w:rsidRDefault="001312C7" w:rsidP="001312C7"/>
    <w:p w14:paraId="6F7BC9DE" w14:textId="065313E7" w:rsidR="001312C7" w:rsidRPr="00A93EA8" w:rsidRDefault="008B6CC0" w:rsidP="00A93EA8">
      <w:pPr>
        <w:pStyle w:val="Heading1"/>
      </w:pPr>
      <w:bookmarkStart w:id="31" w:name="_Toc436907004"/>
      <w:r>
        <w:lastRenderedPageBreak/>
        <w:t xml:space="preserve">7. </w:t>
      </w:r>
      <w:r w:rsidR="001312C7" w:rsidRPr="00C4569E">
        <w:t xml:space="preserve">Assessment design </w:t>
      </w:r>
      <w:r w:rsidR="00FB652B">
        <w:t>CYCLE</w:t>
      </w:r>
      <w:bookmarkEnd w:id="31"/>
    </w:p>
    <w:p w14:paraId="7AFC29EE" w14:textId="0146BA15" w:rsidR="001312C7" w:rsidRPr="00A93EA8" w:rsidRDefault="00497394" w:rsidP="001312C7">
      <w:pPr>
        <w:rPr>
          <w:sz w:val="24"/>
          <w:szCs w:val="24"/>
        </w:rPr>
      </w:pPr>
      <w:r>
        <w:rPr>
          <w:sz w:val="24"/>
          <w:szCs w:val="24"/>
          <w:highlight w:val="yellow"/>
        </w:rPr>
        <w:br/>
      </w:r>
      <w:proofErr w:type="gramStart"/>
      <w:r w:rsidR="001312C7" w:rsidRPr="00A93EA8">
        <w:rPr>
          <w:sz w:val="24"/>
          <w:szCs w:val="24"/>
          <w:highlight w:val="yellow"/>
        </w:rPr>
        <w:t>FROM MCQ HELL TO HEAVEN.</w:t>
      </w:r>
      <w:proofErr w:type="gramEnd"/>
    </w:p>
    <w:p w14:paraId="36E17909" w14:textId="77777777" w:rsidR="001312C7" w:rsidRDefault="001312C7" w:rsidP="001312C7">
      <w:pPr>
        <w:rPr>
          <w:color w:val="604878" w:themeColor="accent5"/>
        </w:rPr>
      </w:pPr>
    </w:p>
    <w:p w14:paraId="6A5312D8" w14:textId="629D2343" w:rsidR="006B5857" w:rsidRDefault="00FB652B" w:rsidP="00067FF7">
      <w:r>
        <w:t>Here is an idea for an MCQ design cycle.</w:t>
      </w:r>
    </w:p>
    <w:p w14:paraId="764F7DE1" w14:textId="3A68B260" w:rsidR="00FB652B" w:rsidRDefault="00FB652B" w:rsidP="00FB652B">
      <w:pPr>
        <w:pStyle w:val="ListParagraph"/>
        <w:numPr>
          <w:ilvl w:val="0"/>
          <w:numId w:val="24"/>
        </w:numPr>
      </w:pPr>
      <w:r>
        <w:t>Gather your programme team, or faculty colleagues teaching similar subjects.</w:t>
      </w:r>
    </w:p>
    <w:p w14:paraId="415EAB5D" w14:textId="48CA22B6" w:rsidR="00FB652B" w:rsidRDefault="00FB652B" w:rsidP="00FB652B">
      <w:pPr>
        <w:pStyle w:val="ListParagraph"/>
        <w:numPr>
          <w:ilvl w:val="0"/>
          <w:numId w:val="24"/>
        </w:numPr>
      </w:pPr>
      <w:r>
        <w:t>Discuss the concept of a question bank and brainstorm questions together. (Maybe have a 2-day off site question sprint).</w:t>
      </w:r>
    </w:p>
    <w:p w14:paraId="0995898A" w14:textId="2F24870C" w:rsidR="00FB652B" w:rsidRDefault="00FB652B" w:rsidP="00FB652B">
      <w:pPr>
        <w:pStyle w:val="ListParagraph"/>
        <w:numPr>
          <w:ilvl w:val="0"/>
          <w:numId w:val="24"/>
        </w:numPr>
      </w:pPr>
      <w:r>
        <w:t>Consider allowing students to generate MCQ as part of low stakes formative assessment.</w:t>
      </w:r>
    </w:p>
    <w:p w14:paraId="0DA28712" w14:textId="3F405C34" w:rsidR="00FB652B" w:rsidRDefault="00FB652B" w:rsidP="00FB652B">
      <w:pPr>
        <w:pStyle w:val="ListParagraph"/>
        <w:numPr>
          <w:ilvl w:val="0"/>
          <w:numId w:val="24"/>
        </w:numPr>
      </w:pPr>
      <w:r>
        <w:t>Apply UDI principles – design for inclusivity up front.</w:t>
      </w:r>
    </w:p>
    <w:p w14:paraId="65C48572" w14:textId="209DD7E5" w:rsidR="00FB652B" w:rsidRDefault="00FB652B" w:rsidP="00FB652B">
      <w:pPr>
        <w:pStyle w:val="ListParagraph"/>
        <w:numPr>
          <w:ilvl w:val="0"/>
          <w:numId w:val="24"/>
        </w:numPr>
      </w:pPr>
      <w:r>
        <w:t>Apply the principles for good quality questions – perfect your writing of questions plus distractors.</w:t>
      </w:r>
    </w:p>
    <w:p w14:paraId="4560760E" w14:textId="74C97880" w:rsidR="00FB652B" w:rsidRDefault="00FB652B" w:rsidP="00FB652B">
      <w:pPr>
        <w:pStyle w:val="ListParagraph"/>
        <w:numPr>
          <w:ilvl w:val="0"/>
          <w:numId w:val="24"/>
        </w:numPr>
      </w:pPr>
      <w:r>
        <w:t>Evaluate your tests – apply some basic calculations and the statistical tests for reliability.</w:t>
      </w:r>
    </w:p>
    <w:p w14:paraId="6A9025A4" w14:textId="3700E66F" w:rsidR="001F32A7" w:rsidRDefault="001F32A7" w:rsidP="00FB652B">
      <w:pPr>
        <w:pStyle w:val="ListParagraph"/>
        <w:numPr>
          <w:ilvl w:val="0"/>
          <w:numId w:val="24"/>
        </w:numPr>
      </w:pPr>
      <w:r>
        <w:t>Work up to providing rigorous, discriminating, well-written and inclusive MCQ testing!</w:t>
      </w:r>
    </w:p>
    <w:p w14:paraId="1006D2A5" w14:textId="77777777" w:rsidR="006B5857" w:rsidRDefault="006B5857" w:rsidP="00067FF7"/>
    <w:p w14:paraId="70CBC62D" w14:textId="77777777" w:rsidR="006B5857" w:rsidRDefault="006B5857" w:rsidP="00067FF7"/>
    <w:p w14:paraId="389512B5" w14:textId="49FB7030" w:rsidR="001F32A7" w:rsidRPr="00BE60B8" w:rsidRDefault="001F32A7" w:rsidP="00BE60B8">
      <w:pPr>
        <w:pStyle w:val="Heading1"/>
        <w:rPr>
          <w:color w:val="auto"/>
        </w:rPr>
      </w:pPr>
      <w:bookmarkStart w:id="32" w:name="_Toc436907005"/>
      <w:r w:rsidRPr="00BE60B8">
        <w:rPr>
          <w:color w:val="auto"/>
        </w:rPr>
        <w:t>REFERENCES</w:t>
      </w:r>
      <w:bookmarkEnd w:id="32"/>
    </w:p>
    <w:p w14:paraId="547E9C11" w14:textId="77777777" w:rsidR="006B5857" w:rsidRDefault="006B5857" w:rsidP="00067FF7"/>
    <w:p w14:paraId="54441666" w14:textId="77777777" w:rsidR="00067FF7" w:rsidRPr="001F32A7" w:rsidRDefault="00067FF7" w:rsidP="00067FF7">
      <w:r w:rsidRPr="001F32A7">
        <w:t xml:space="preserve">Allen GD, </w:t>
      </w:r>
      <w:proofErr w:type="spellStart"/>
      <w:r w:rsidRPr="001F32A7">
        <w:t>Rubenfeld</w:t>
      </w:r>
      <w:proofErr w:type="spellEnd"/>
      <w:r w:rsidRPr="001F32A7">
        <w:t xml:space="preserve"> MG, </w:t>
      </w:r>
      <w:proofErr w:type="spellStart"/>
      <w:r w:rsidRPr="001F32A7">
        <w:t>Scheffer</w:t>
      </w:r>
      <w:proofErr w:type="spellEnd"/>
      <w:r w:rsidRPr="001F32A7">
        <w:t xml:space="preserve"> BK (2004). </w:t>
      </w:r>
      <w:proofErr w:type="gramStart"/>
      <w:r w:rsidRPr="001F32A7">
        <w:t>Reliability of assessment of critical thinking.</w:t>
      </w:r>
      <w:proofErr w:type="gramEnd"/>
      <w:r w:rsidRPr="001F32A7">
        <w:t xml:space="preserve"> J Prof </w:t>
      </w:r>
      <w:proofErr w:type="spellStart"/>
      <w:r w:rsidRPr="001F32A7">
        <w:t>Nurs</w:t>
      </w:r>
      <w:proofErr w:type="spellEnd"/>
      <w:r w:rsidRPr="001F32A7">
        <w:t>. 20(1)</w:t>
      </w:r>
      <w:proofErr w:type="gramStart"/>
      <w:r w:rsidRPr="001F32A7">
        <w:t>,15</w:t>
      </w:r>
      <w:proofErr w:type="gramEnd"/>
      <w:r w:rsidRPr="001F32A7">
        <w:t>-22.</w:t>
      </w:r>
    </w:p>
    <w:p w14:paraId="0EDA309D" w14:textId="318EC1AE" w:rsidR="00180534" w:rsidRPr="001F32A7" w:rsidRDefault="001F32A7" w:rsidP="00180534">
      <w:r>
        <w:br/>
      </w:r>
      <w:proofErr w:type="spellStart"/>
      <w:r w:rsidR="00180534" w:rsidRPr="001F32A7">
        <w:t>Brame</w:t>
      </w:r>
      <w:proofErr w:type="spellEnd"/>
      <w:r w:rsidR="00180534" w:rsidRPr="001F32A7">
        <w:t xml:space="preserve"> C (2015). Vanderbilt University: Writing </w:t>
      </w:r>
      <w:proofErr w:type="gramStart"/>
      <w:r w:rsidR="00180534" w:rsidRPr="001F32A7">
        <w:t>good</w:t>
      </w:r>
      <w:proofErr w:type="gramEnd"/>
      <w:r w:rsidR="00180534" w:rsidRPr="001F32A7">
        <w:t xml:space="preserve"> multiple choice questions. Available: </w:t>
      </w:r>
      <w:hyperlink r:id="rId34" w:history="1">
        <w:r w:rsidR="00180534" w:rsidRPr="001F32A7">
          <w:t>https://cft.vanderbilt.edu/guides-sub-pages/writing-good-multiple-choice-test-questions/</w:t>
        </w:r>
      </w:hyperlink>
    </w:p>
    <w:p w14:paraId="3C5204CB" w14:textId="77777777" w:rsidR="001F32A7" w:rsidRDefault="001F32A7" w:rsidP="001F32A7"/>
    <w:p w14:paraId="59B2B7F4" w14:textId="77777777" w:rsidR="001F32A7" w:rsidRPr="000155B4" w:rsidRDefault="001F32A7" w:rsidP="001F32A7">
      <w:proofErr w:type="spellStart"/>
      <w:r w:rsidRPr="000155B4">
        <w:t>Burgstahler</w:t>
      </w:r>
      <w:proofErr w:type="spellEnd"/>
      <w:r w:rsidRPr="000155B4">
        <w:t xml:space="preserve"> S (2015). </w:t>
      </w:r>
      <w:proofErr w:type="gramStart"/>
      <w:r w:rsidRPr="000155B4">
        <w:t>Equal access – universal design instruction.</w:t>
      </w:r>
      <w:proofErr w:type="gramEnd"/>
      <w:r w:rsidRPr="000155B4">
        <w:t xml:space="preserve"> Available: </w:t>
      </w:r>
      <w:hyperlink r:id="rId35" w:history="1">
        <w:r w:rsidRPr="000155B4">
          <w:t>http://www.washington.edu/doit/equal-access-universal-design-instruction</w:t>
        </w:r>
      </w:hyperlink>
    </w:p>
    <w:p w14:paraId="3847FA17" w14:textId="77777777" w:rsidR="001F32A7" w:rsidRDefault="001F32A7" w:rsidP="001F32A7"/>
    <w:p w14:paraId="31A0F589" w14:textId="11C83494" w:rsidR="001F32A7" w:rsidRDefault="001F32A7" w:rsidP="001F32A7">
      <w:proofErr w:type="gramStart"/>
      <w:r>
        <w:t>CETIS (2015)</w:t>
      </w:r>
      <w:r w:rsidR="00BE60B8">
        <w:t>.</w:t>
      </w:r>
      <w:proofErr w:type="gramEnd"/>
      <w:r>
        <w:t xml:space="preserve"> </w:t>
      </w:r>
      <w:proofErr w:type="gramStart"/>
      <w:r>
        <w:t>Learning design and pedagogy.</w:t>
      </w:r>
      <w:proofErr w:type="gramEnd"/>
      <w:r>
        <w:t xml:space="preserve"> Available: </w:t>
      </w:r>
      <w:r w:rsidRPr="005B09DC">
        <w:t>http://wiki.cetis.ac.uk/Learning_Design_and_Pedagogy</w:t>
      </w:r>
    </w:p>
    <w:p w14:paraId="67E15BFA" w14:textId="77777777" w:rsidR="001312C7" w:rsidRDefault="001312C7" w:rsidP="001312C7"/>
    <w:p w14:paraId="098F97AC" w14:textId="7BBAFDEC" w:rsidR="00AF0F2C" w:rsidRPr="001F32A7" w:rsidRDefault="00AF0F2C" w:rsidP="001F32A7">
      <w:r w:rsidRPr="001F32A7">
        <w:t xml:space="preserve">Di </w:t>
      </w:r>
      <w:r w:rsidR="001F32A7">
        <w:t xml:space="preserve">Battista D &amp; </w:t>
      </w:r>
      <w:proofErr w:type="spellStart"/>
      <w:r w:rsidR="001F32A7">
        <w:t>Kurzawa</w:t>
      </w:r>
      <w:proofErr w:type="spellEnd"/>
      <w:r w:rsidR="001F32A7">
        <w:t xml:space="preserve"> L</w:t>
      </w:r>
      <w:r w:rsidRPr="001F32A7">
        <w:t xml:space="preserve"> (2011). </w:t>
      </w:r>
      <w:proofErr w:type="gramStart"/>
      <w:r w:rsidRPr="001F32A7">
        <w:t>Examination of the Quality of Multiple-Choice Items on Classroom Tests.</w:t>
      </w:r>
      <w:proofErr w:type="gramEnd"/>
      <w:r w:rsidRPr="001F32A7">
        <w:t xml:space="preserve"> </w:t>
      </w:r>
      <w:proofErr w:type="gramStart"/>
      <w:r w:rsidRPr="001F32A7">
        <w:t>Canadian Journal for the Scholarship of Teaching and Learning, 2(2), 4.</w:t>
      </w:r>
      <w:proofErr w:type="gramEnd"/>
    </w:p>
    <w:p w14:paraId="2273CE6C" w14:textId="77777777" w:rsidR="00AF0F2C" w:rsidRPr="001F32A7" w:rsidRDefault="00AF0F2C" w:rsidP="001F32A7"/>
    <w:p w14:paraId="6D45DD17" w14:textId="77777777" w:rsidR="00180534" w:rsidRDefault="00180534" w:rsidP="00180534">
      <w:proofErr w:type="spellStart"/>
      <w:r>
        <w:t>Holsgrove</w:t>
      </w:r>
      <w:proofErr w:type="spellEnd"/>
      <w:r>
        <w:t xml:space="preserve"> G (2001). THE article: What is the right choice? Available: </w:t>
      </w:r>
      <w:hyperlink r:id="rId36" w:history="1">
        <w:r w:rsidRPr="001F32A7">
          <w:t>https://www.timeshighereducation.com/news/what-is-the-right-choice/159581.article</w:t>
        </w:r>
      </w:hyperlink>
    </w:p>
    <w:p w14:paraId="7AF03C4A" w14:textId="77777777" w:rsidR="00180534" w:rsidRDefault="00180534" w:rsidP="00AF0F2C"/>
    <w:p w14:paraId="7C62EDB7" w14:textId="44371FB5" w:rsidR="00AF0F2C" w:rsidRDefault="00AF0F2C" w:rsidP="00AF0F2C">
      <w:proofErr w:type="spellStart"/>
      <w:proofErr w:type="gramStart"/>
      <w:r>
        <w:lastRenderedPageBreak/>
        <w:t>Jisc</w:t>
      </w:r>
      <w:proofErr w:type="spellEnd"/>
      <w:r>
        <w:t xml:space="preserve"> (2015).</w:t>
      </w:r>
      <w:proofErr w:type="gramEnd"/>
      <w:r w:rsidR="00BE60B8">
        <w:t xml:space="preserve"> </w:t>
      </w:r>
      <w:r>
        <w:t xml:space="preserve"> </w:t>
      </w:r>
      <w:proofErr w:type="gramStart"/>
      <w:r>
        <w:t>Assessment for learning.</w:t>
      </w:r>
      <w:proofErr w:type="gramEnd"/>
      <w:r>
        <w:t xml:space="preserve"> Available: </w:t>
      </w:r>
      <w:r w:rsidRPr="00AF0F2C">
        <w:t>http://jiscdesignstudio.pbworks.com/w/page/52947115/Assessment%20for%20Learning</w:t>
      </w:r>
    </w:p>
    <w:p w14:paraId="1F1337F9" w14:textId="0C376555" w:rsidR="001F32A7" w:rsidRPr="001F32A7" w:rsidRDefault="001F32A7" w:rsidP="001F32A7">
      <w:r>
        <w:br/>
      </w:r>
      <w:proofErr w:type="spellStart"/>
      <w:proofErr w:type="gramStart"/>
      <w:r>
        <w:t>Jisc</w:t>
      </w:r>
      <w:proofErr w:type="spellEnd"/>
      <w:r>
        <w:t xml:space="preserve"> (2015)</w:t>
      </w:r>
      <w:r w:rsidR="00BE60B8">
        <w:t>.</w:t>
      </w:r>
      <w:proofErr w:type="gramEnd"/>
      <w:r>
        <w:t xml:space="preserve"> Making assessments accessible. Available: </w:t>
      </w:r>
      <w:hyperlink r:id="rId37" w:history="1">
        <w:r w:rsidRPr="001F32A7">
          <w:t>https://www.jisc.ac.uk/guides/making-assessments-accessible</w:t>
        </w:r>
      </w:hyperlink>
    </w:p>
    <w:p w14:paraId="115D69D6" w14:textId="77777777" w:rsidR="00497394" w:rsidRDefault="00497394" w:rsidP="00360B51"/>
    <w:p w14:paraId="73FD5D3D" w14:textId="77777777" w:rsidR="00360B51" w:rsidRDefault="00360B51" w:rsidP="00360B51">
      <w:r>
        <w:t xml:space="preserve">KCL Statistics Advice Centre (2015). </w:t>
      </w:r>
      <w:proofErr w:type="gramStart"/>
      <w:r>
        <w:t>Questionnaire development.</w:t>
      </w:r>
      <w:proofErr w:type="gramEnd"/>
      <w:r>
        <w:t xml:space="preserve"> Available: </w:t>
      </w:r>
      <w:r w:rsidRPr="00360B51">
        <w:t>http://www.kcl.ac.uk/ioppn/depts/biostatistics/SAS/faqs9.aspx#a9_9</w:t>
      </w:r>
    </w:p>
    <w:p w14:paraId="47B1DEAE" w14:textId="77777777" w:rsidR="00497394" w:rsidRDefault="00497394" w:rsidP="00180534"/>
    <w:p w14:paraId="3196D9F0" w14:textId="77777777" w:rsidR="00180534" w:rsidRDefault="00180534" w:rsidP="00180534">
      <w:proofErr w:type="spellStart"/>
      <w:proofErr w:type="gramStart"/>
      <w:r>
        <w:t>Maber</w:t>
      </w:r>
      <w:proofErr w:type="spellEnd"/>
      <w:r>
        <w:t xml:space="preserve"> J, Booth A, Hamburg L and </w:t>
      </w:r>
      <w:proofErr w:type="spellStart"/>
      <w:r>
        <w:t>Wassall</w:t>
      </w:r>
      <w:proofErr w:type="spellEnd"/>
      <w:r>
        <w:t xml:space="preserve"> T (2015).</w:t>
      </w:r>
      <w:proofErr w:type="gramEnd"/>
      <w:r>
        <w:t xml:space="preserve"> Leeds Beckett. MCQ help – writing good questions. Available: </w:t>
      </w:r>
      <w:hyperlink r:id="rId38" w:history="1">
        <w:r w:rsidRPr="001F32A7">
          <w:t>https://my.leedsbeckett.ac.uk/bbcswebdav/institution/Health_and_Social_Sciences/ltu/areas/assessment/mcq/design.html</w:t>
        </w:r>
      </w:hyperlink>
    </w:p>
    <w:p w14:paraId="0DB89770" w14:textId="77777777" w:rsidR="00497394" w:rsidRDefault="00497394" w:rsidP="00BE60B8"/>
    <w:p w14:paraId="123EFCC6" w14:textId="6C363EDB" w:rsidR="00BE60B8" w:rsidRPr="00BE60B8" w:rsidRDefault="00BE60B8" w:rsidP="00BE60B8">
      <w:proofErr w:type="gramStart"/>
      <w:r w:rsidRPr="00BE60B8">
        <w:t>Rattray J &amp; Jones M C (2007).</w:t>
      </w:r>
      <w:proofErr w:type="gramEnd"/>
      <w:r w:rsidRPr="00BE60B8">
        <w:t xml:space="preserve"> </w:t>
      </w:r>
      <w:proofErr w:type="gramStart"/>
      <w:r w:rsidRPr="00BE60B8">
        <w:t>Essential elements of questionnaire design and development.</w:t>
      </w:r>
      <w:proofErr w:type="gramEnd"/>
      <w:r w:rsidRPr="00BE60B8">
        <w:t xml:space="preserve"> </w:t>
      </w:r>
      <w:proofErr w:type="gramStart"/>
      <w:r w:rsidRPr="00BE60B8">
        <w:t>Journal of clinical nursing, 16(2), 234-243.</w:t>
      </w:r>
      <w:proofErr w:type="gramEnd"/>
    </w:p>
    <w:p w14:paraId="2B66F91A" w14:textId="781657E8" w:rsidR="005B09DC" w:rsidRDefault="001F32A7" w:rsidP="005B09DC">
      <w:r>
        <w:br/>
      </w:r>
      <w:proofErr w:type="spellStart"/>
      <w:proofErr w:type="gramStart"/>
      <w:r w:rsidR="005B09DC">
        <w:t>TechDis</w:t>
      </w:r>
      <w:proofErr w:type="spellEnd"/>
      <w:r w:rsidR="005B09DC">
        <w:t xml:space="preserve"> (2015)</w:t>
      </w:r>
      <w:r w:rsidR="00BE60B8">
        <w:t>.</w:t>
      </w:r>
      <w:proofErr w:type="gramEnd"/>
      <w:r w:rsidR="005B09DC">
        <w:t xml:space="preserve"> </w:t>
      </w:r>
      <w:proofErr w:type="gramStart"/>
      <w:r w:rsidR="005B09DC">
        <w:t>Link to new site.</w:t>
      </w:r>
      <w:proofErr w:type="gramEnd"/>
      <w:r w:rsidR="005B09DC">
        <w:t xml:space="preserve"> Available: </w:t>
      </w:r>
      <w:r w:rsidR="005B09DC" w:rsidRPr="005B09DC">
        <w:t>https://www.jisc.ac.uk/website/legacy/techdis</w:t>
      </w:r>
    </w:p>
    <w:p w14:paraId="4805A1F1" w14:textId="77777777" w:rsidR="005B09DC" w:rsidRDefault="005B09DC" w:rsidP="005B09DC"/>
    <w:p w14:paraId="11A48B5A" w14:textId="77777777" w:rsidR="005B09DC" w:rsidRPr="009E39DB" w:rsidRDefault="005B09DC" w:rsidP="005B09DC">
      <w:r w:rsidRPr="009E39DB">
        <w:t xml:space="preserve">Thompson SJ, Johnstone CJ and </w:t>
      </w:r>
      <w:proofErr w:type="spellStart"/>
      <w:r w:rsidRPr="009E39DB">
        <w:t>Thurlow</w:t>
      </w:r>
      <w:proofErr w:type="spellEnd"/>
      <w:r w:rsidRPr="009E39DB">
        <w:t xml:space="preserve"> ML (2002). Universal design applied to large scale assessments. Available: http://www.cehd.umn.edu/nceo/onlinepubs/Synthesis44.html</w:t>
      </w:r>
    </w:p>
    <w:p w14:paraId="7132130F" w14:textId="77777777" w:rsidR="001312C7" w:rsidRDefault="001312C7" w:rsidP="001312C7"/>
    <w:p w14:paraId="35692E2D" w14:textId="77777777" w:rsidR="00497394" w:rsidRDefault="00497394" w:rsidP="001312C7"/>
    <w:p w14:paraId="1F1D3670" w14:textId="77777777" w:rsidR="00497394" w:rsidRDefault="00497394" w:rsidP="001312C7"/>
    <w:p w14:paraId="6016911B" w14:textId="5EAD3222" w:rsidR="00497394" w:rsidRPr="00497394" w:rsidRDefault="00497394" w:rsidP="00497394">
      <w:r>
        <w:t>Seven steps to MCQ Heaven</w:t>
      </w:r>
      <w:r>
        <w:br/>
        <w:t>Dr Vivien Rolfe</w:t>
      </w:r>
      <w:r>
        <w:br/>
        <w:t>V</w:t>
      </w:r>
      <w:r w:rsidRPr="00497394">
        <w:t>ersion 1: 3rd December 2015</w:t>
      </w:r>
    </w:p>
    <w:p w14:paraId="5CC9B14B" w14:textId="77777777" w:rsidR="00497394" w:rsidRPr="00497394" w:rsidRDefault="00497394" w:rsidP="00497394">
      <w:r w:rsidRPr="00497394">
        <w:drawing>
          <wp:inline distT="0" distB="0" distL="0" distR="0" wp14:anchorId="57B66C7D" wp14:editId="0C6CEBC7">
            <wp:extent cx="1117600" cy="393700"/>
            <wp:effectExtent l="0" t="0" r="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iveCommons88x31.png"/>
                    <pic:cNvPicPr/>
                  </pic:nvPicPr>
                  <pic:blipFill>
                    <a:blip r:embed="rId8">
                      <a:extLst>
                        <a:ext uri="{28A0092B-C50C-407E-A947-70E740481C1C}">
                          <a14:useLocalDpi xmlns:a14="http://schemas.microsoft.com/office/drawing/2010/main" val="0"/>
                        </a:ext>
                      </a:extLst>
                    </a:blip>
                    <a:stretch>
                      <a:fillRect/>
                    </a:stretch>
                  </pic:blipFill>
                  <pic:spPr>
                    <a:xfrm>
                      <a:off x="0" y="0"/>
                      <a:ext cx="1117600" cy="393700"/>
                    </a:xfrm>
                    <a:prstGeom prst="rect">
                      <a:avLst/>
                    </a:prstGeom>
                  </pic:spPr>
                </pic:pic>
              </a:graphicData>
            </a:graphic>
          </wp:inline>
        </w:drawing>
      </w:r>
      <w:r w:rsidRPr="00497394">
        <w:t xml:space="preserve"> </w:t>
      </w:r>
      <w:r w:rsidRPr="00497394">
        <w:br/>
        <w:t>CC BY SA</w:t>
      </w:r>
    </w:p>
    <w:p w14:paraId="3B239BA3" w14:textId="3EBE221B" w:rsidR="00497394" w:rsidRPr="001312C7" w:rsidRDefault="00497394" w:rsidP="001312C7">
      <w:r w:rsidRPr="00497394">
        <w:t>Feel free to amend and improve this book according to the following</w:t>
      </w:r>
      <w:proofErr w:type="gramStart"/>
      <w:r w:rsidRPr="00497394">
        <w:t>:</w:t>
      </w:r>
      <w:proofErr w:type="gramEnd"/>
      <w:r w:rsidRPr="00497394">
        <w:br/>
      </w:r>
      <w:r w:rsidRPr="00497394">
        <w:br/>
        <w:t xml:space="preserve">BY – this means do acknowledge me, Dr Viv Rolfe, </w:t>
      </w:r>
      <w:hyperlink r:id="rId39" w:history="1">
        <w:r w:rsidRPr="00497394">
          <w:t>www.vivrolfe.com</w:t>
        </w:r>
      </w:hyperlink>
      <w:r w:rsidRPr="00497394">
        <w:br/>
        <w:t>SA – do share it back to the education community.</w:t>
      </w:r>
    </w:p>
    <w:sectPr w:rsidR="00497394" w:rsidRPr="001312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612A5B"/>
    <w:multiLevelType w:val="hybridMultilevel"/>
    <w:tmpl w:val="45FEA0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6711DF"/>
    <w:multiLevelType w:val="hybridMultilevel"/>
    <w:tmpl w:val="9BDE16A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391032"/>
    <w:multiLevelType w:val="hybridMultilevel"/>
    <w:tmpl w:val="159EB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EA7F92"/>
    <w:multiLevelType w:val="hybridMultilevel"/>
    <w:tmpl w:val="B180119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7F511D"/>
    <w:multiLevelType w:val="hybridMultilevel"/>
    <w:tmpl w:val="0EA8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5A0685"/>
    <w:multiLevelType w:val="hybridMultilevel"/>
    <w:tmpl w:val="84CC301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964373D"/>
    <w:multiLevelType w:val="hybridMultilevel"/>
    <w:tmpl w:val="476C66B6"/>
    <w:lvl w:ilvl="0" w:tplc="B32E825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9AE6C2D"/>
    <w:multiLevelType w:val="hybridMultilevel"/>
    <w:tmpl w:val="A9F486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F6B7073"/>
    <w:multiLevelType w:val="hybridMultilevel"/>
    <w:tmpl w:val="A3765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0D12F1"/>
    <w:multiLevelType w:val="hybridMultilevel"/>
    <w:tmpl w:val="EAB02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9D262B"/>
    <w:multiLevelType w:val="hybridMultilevel"/>
    <w:tmpl w:val="DBA4A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0D192F"/>
    <w:multiLevelType w:val="hybridMultilevel"/>
    <w:tmpl w:val="14A6A8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D1D7B27"/>
    <w:multiLevelType w:val="hybridMultilevel"/>
    <w:tmpl w:val="B71E6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914FA4"/>
    <w:multiLevelType w:val="hybridMultilevel"/>
    <w:tmpl w:val="F9E2EA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CBC372E"/>
    <w:multiLevelType w:val="hybridMultilevel"/>
    <w:tmpl w:val="58402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885B86"/>
    <w:multiLevelType w:val="hybridMultilevel"/>
    <w:tmpl w:val="8AB255C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68B7595"/>
    <w:multiLevelType w:val="hybridMultilevel"/>
    <w:tmpl w:val="337469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506058"/>
    <w:multiLevelType w:val="hybridMultilevel"/>
    <w:tmpl w:val="F914083A"/>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F775039"/>
    <w:multiLevelType w:val="hybridMultilevel"/>
    <w:tmpl w:val="A2AE5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AF742A"/>
    <w:multiLevelType w:val="hybridMultilevel"/>
    <w:tmpl w:val="619C0B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D8F7375"/>
    <w:multiLevelType w:val="hybridMultilevel"/>
    <w:tmpl w:val="65AA9A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BE712F"/>
    <w:multiLevelType w:val="hybridMultilevel"/>
    <w:tmpl w:val="F2D09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0D8585A"/>
    <w:multiLevelType w:val="hybridMultilevel"/>
    <w:tmpl w:val="5E80C9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6614CA"/>
    <w:multiLevelType w:val="hybridMultilevel"/>
    <w:tmpl w:val="5750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AC656C"/>
    <w:multiLevelType w:val="hybridMultilevel"/>
    <w:tmpl w:val="705C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AFD13F8"/>
    <w:multiLevelType w:val="hybridMultilevel"/>
    <w:tmpl w:val="85F80F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CF771B4"/>
    <w:multiLevelType w:val="hybridMultilevel"/>
    <w:tmpl w:val="BC127EBE"/>
    <w:lvl w:ilvl="0" w:tplc="04090019">
      <w:start w:val="1"/>
      <w:numFmt w:val="lowerLetter"/>
      <w:lvlText w:val="%1."/>
      <w:lvlJc w:val="left"/>
      <w:pPr>
        <w:ind w:left="1276" w:hanging="360"/>
      </w:p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num w:numId="1">
    <w:abstractNumId w:val="0"/>
  </w:num>
  <w:num w:numId="2">
    <w:abstractNumId w:val="13"/>
  </w:num>
  <w:num w:numId="3">
    <w:abstractNumId w:val="26"/>
  </w:num>
  <w:num w:numId="4">
    <w:abstractNumId w:val="17"/>
  </w:num>
  <w:num w:numId="5">
    <w:abstractNumId w:val="23"/>
  </w:num>
  <w:num w:numId="6">
    <w:abstractNumId w:val="12"/>
  </w:num>
  <w:num w:numId="7">
    <w:abstractNumId w:val="3"/>
  </w:num>
  <w:num w:numId="8">
    <w:abstractNumId w:val="18"/>
  </w:num>
  <w:num w:numId="9">
    <w:abstractNumId w:val="7"/>
  </w:num>
  <w:num w:numId="10">
    <w:abstractNumId w:val="8"/>
  </w:num>
  <w:num w:numId="11">
    <w:abstractNumId w:val="6"/>
  </w:num>
  <w:num w:numId="12">
    <w:abstractNumId w:val="27"/>
  </w:num>
  <w:num w:numId="13">
    <w:abstractNumId w:val="1"/>
  </w:num>
  <w:num w:numId="14">
    <w:abstractNumId w:val="20"/>
  </w:num>
  <w:num w:numId="15">
    <w:abstractNumId w:val="14"/>
  </w:num>
  <w:num w:numId="16">
    <w:abstractNumId w:val="16"/>
  </w:num>
  <w:num w:numId="17">
    <w:abstractNumId w:val="10"/>
  </w:num>
  <w:num w:numId="18">
    <w:abstractNumId w:val="9"/>
  </w:num>
  <w:num w:numId="19">
    <w:abstractNumId w:val="2"/>
  </w:num>
  <w:num w:numId="20">
    <w:abstractNumId w:val="15"/>
  </w:num>
  <w:num w:numId="21">
    <w:abstractNumId w:val="25"/>
  </w:num>
  <w:num w:numId="22">
    <w:abstractNumId w:val="24"/>
  </w:num>
  <w:num w:numId="23">
    <w:abstractNumId w:val="19"/>
  </w:num>
  <w:num w:numId="24">
    <w:abstractNumId w:val="21"/>
  </w:num>
  <w:num w:numId="25">
    <w:abstractNumId w:val="5"/>
  </w:num>
  <w:num w:numId="26">
    <w:abstractNumId w:val="22"/>
  </w:num>
  <w:num w:numId="27">
    <w:abstractNumId w:val="4"/>
  </w:num>
  <w:num w:numId="2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162"/>
    <w:rsid w:val="000155B4"/>
    <w:rsid w:val="00041A13"/>
    <w:rsid w:val="00061965"/>
    <w:rsid w:val="00067FF7"/>
    <w:rsid w:val="00094EDA"/>
    <w:rsid w:val="000A39BB"/>
    <w:rsid w:val="000A4087"/>
    <w:rsid w:val="000B4D38"/>
    <w:rsid w:val="000C51C1"/>
    <w:rsid w:val="000E2124"/>
    <w:rsid w:val="00100C0D"/>
    <w:rsid w:val="001257D5"/>
    <w:rsid w:val="001312C7"/>
    <w:rsid w:val="0014180B"/>
    <w:rsid w:val="00151BFF"/>
    <w:rsid w:val="00180534"/>
    <w:rsid w:val="00184FE5"/>
    <w:rsid w:val="00185066"/>
    <w:rsid w:val="001A4A69"/>
    <w:rsid w:val="001C0D7A"/>
    <w:rsid w:val="001F32A7"/>
    <w:rsid w:val="0021074C"/>
    <w:rsid w:val="00215A08"/>
    <w:rsid w:val="002411B3"/>
    <w:rsid w:val="00250742"/>
    <w:rsid w:val="00250EE1"/>
    <w:rsid w:val="00251A74"/>
    <w:rsid w:val="0026297E"/>
    <w:rsid w:val="002635C3"/>
    <w:rsid w:val="00266856"/>
    <w:rsid w:val="002A212B"/>
    <w:rsid w:val="002C72CA"/>
    <w:rsid w:val="002E5573"/>
    <w:rsid w:val="00302CB0"/>
    <w:rsid w:val="003375C7"/>
    <w:rsid w:val="00354722"/>
    <w:rsid w:val="00360B51"/>
    <w:rsid w:val="0036575A"/>
    <w:rsid w:val="003C1B21"/>
    <w:rsid w:val="003E1D5C"/>
    <w:rsid w:val="003E327E"/>
    <w:rsid w:val="003E5677"/>
    <w:rsid w:val="00433EB7"/>
    <w:rsid w:val="004371E9"/>
    <w:rsid w:val="00443BF7"/>
    <w:rsid w:val="00445599"/>
    <w:rsid w:val="004719D5"/>
    <w:rsid w:val="00472272"/>
    <w:rsid w:val="00487EC1"/>
    <w:rsid w:val="004909B1"/>
    <w:rsid w:val="0049338F"/>
    <w:rsid w:val="00497394"/>
    <w:rsid w:val="004D7B48"/>
    <w:rsid w:val="004E35BD"/>
    <w:rsid w:val="005A4B99"/>
    <w:rsid w:val="005B09DC"/>
    <w:rsid w:val="005F7413"/>
    <w:rsid w:val="00620786"/>
    <w:rsid w:val="00625A37"/>
    <w:rsid w:val="00663ECD"/>
    <w:rsid w:val="006B5857"/>
    <w:rsid w:val="006E0CBE"/>
    <w:rsid w:val="006E6AA7"/>
    <w:rsid w:val="00724BBD"/>
    <w:rsid w:val="007F0095"/>
    <w:rsid w:val="007F51C5"/>
    <w:rsid w:val="008003C8"/>
    <w:rsid w:val="00852A57"/>
    <w:rsid w:val="00885C39"/>
    <w:rsid w:val="00886F4B"/>
    <w:rsid w:val="008A4974"/>
    <w:rsid w:val="008B6CC0"/>
    <w:rsid w:val="008D69B6"/>
    <w:rsid w:val="008D7E0F"/>
    <w:rsid w:val="008E5FA4"/>
    <w:rsid w:val="00963993"/>
    <w:rsid w:val="00972FBF"/>
    <w:rsid w:val="00981812"/>
    <w:rsid w:val="009E39DB"/>
    <w:rsid w:val="00A3097F"/>
    <w:rsid w:val="00A93EA8"/>
    <w:rsid w:val="00AA7077"/>
    <w:rsid w:val="00AD64BF"/>
    <w:rsid w:val="00AE0F42"/>
    <w:rsid w:val="00AF0F2C"/>
    <w:rsid w:val="00B5738D"/>
    <w:rsid w:val="00B65BB0"/>
    <w:rsid w:val="00B833C1"/>
    <w:rsid w:val="00B94FEE"/>
    <w:rsid w:val="00B978B5"/>
    <w:rsid w:val="00BC5FDD"/>
    <w:rsid w:val="00BE60B8"/>
    <w:rsid w:val="00BE6E45"/>
    <w:rsid w:val="00BF2C72"/>
    <w:rsid w:val="00C06453"/>
    <w:rsid w:val="00C17010"/>
    <w:rsid w:val="00C94734"/>
    <w:rsid w:val="00D24C4B"/>
    <w:rsid w:val="00D342F0"/>
    <w:rsid w:val="00D67ECA"/>
    <w:rsid w:val="00D76420"/>
    <w:rsid w:val="00D956A7"/>
    <w:rsid w:val="00DA4703"/>
    <w:rsid w:val="00DB61D9"/>
    <w:rsid w:val="00E1308A"/>
    <w:rsid w:val="00E15539"/>
    <w:rsid w:val="00E20162"/>
    <w:rsid w:val="00E44C0C"/>
    <w:rsid w:val="00E87200"/>
    <w:rsid w:val="00E926FC"/>
    <w:rsid w:val="00ED1DA0"/>
    <w:rsid w:val="00ED31B7"/>
    <w:rsid w:val="00F13821"/>
    <w:rsid w:val="00F27AD4"/>
    <w:rsid w:val="00F50D17"/>
    <w:rsid w:val="00F77EA4"/>
    <w:rsid w:val="00F82C4D"/>
    <w:rsid w:val="00F93588"/>
    <w:rsid w:val="00FA1D4F"/>
    <w:rsid w:val="00FB313E"/>
    <w:rsid w:val="00FB652B"/>
    <w:rsid w:val="00FC724F"/>
    <w:rsid w:val="00FF43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C6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FA4"/>
    <w:rPr>
      <w:sz w:val="20"/>
      <w:szCs w:val="20"/>
    </w:rPr>
  </w:style>
  <w:style w:type="paragraph" w:styleId="Heading1">
    <w:name w:val="heading 1"/>
    <w:basedOn w:val="Normal"/>
    <w:next w:val="Normal"/>
    <w:link w:val="Heading1Char"/>
    <w:uiPriority w:val="9"/>
    <w:qFormat/>
    <w:rsid w:val="008E5FA4"/>
    <w:pPr>
      <w:pBdr>
        <w:top w:val="single" w:sz="24" w:space="0" w:color="F07F09" w:themeColor="accent1"/>
        <w:left w:val="single" w:sz="24" w:space="0" w:color="F07F09" w:themeColor="accent1"/>
        <w:bottom w:val="single" w:sz="24" w:space="0" w:color="F07F09" w:themeColor="accent1"/>
        <w:right w:val="single" w:sz="24" w:space="0" w:color="F07F09" w:themeColor="accent1"/>
      </w:pBdr>
      <w:shd w:val="clear" w:color="auto" w:fill="F07F09"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8E5FA4"/>
    <w:pPr>
      <w:pBdr>
        <w:top w:val="single" w:sz="24" w:space="0" w:color="FDE5CC" w:themeColor="accent1" w:themeTint="33"/>
        <w:left w:val="single" w:sz="24" w:space="0" w:color="FDE5CC" w:themeColor="accent1" w:themeTint="33"/>
        <w:bottom w:val="single" w:sz="24" w:space="0" w:color="FDE5CC" w:themeColor="accent1" w:themeTint="33"/>
        <w:right w:val="single" w:sz="24" w:space="0" w:color="FDE5CC" w:themeColor="accent1" w:themeTint="33"/>
      </w:pBdr>
      <w:shd w:val="clear" w:color="auto" w:fill="FDE5CC"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8E5FA4"/>
    <w:pPr>
      <w:pBdr>
        <w:top w:val="single" w:sz="6" w:space="2" w:color="F07F09" w:themeColor="accent1"/>
        <w:left w:val="single" w:sz="6" w:space="2" w:color="F07F09" w:themeColor="accent1"/>
      </w:pBdr>
      <w:spacing w:before="300" w:after="0"/>
      <w:outlineLvl w:val="2"/>
    </w:pPr>
    <w:rPr>
      <w:caps/>
      <w:color w:val="773F04" w:themeColor="accent1" w:themeShade="7F"/>
      <w:spacing w:val="15"/>
      <w:sz w:val="22"/>
      <w:szCs w:val="22"/>
    </w:rPr>
  </w:style>
  <w:style w:type="paragraph" w:styleId="Heading4">
    <w:name w:val="heading 4"/>
    <w:basedOn w:val="Normal"/>
    <w:next w:val="Normal"/>
    <w:link w:val="Heading4Char"/>
    <w:uiPriority w:val="9"/>
    <w:unhideWhenUsed/>
    <w:qFormat/>
    <w:rsid w:val="008E5FA4"/>
    <w:pPr>
      <w:pBdr>
        <w:top w:val="dotted" w:sz="6" w:space="2" w:color="F07F09" w:themeColor="accent1"/>
        <w:left w:val="dotted" w:sz="6" w:space="2" w:color="F07F09" w:themeColor="accent1"/>
      </w:pBdr>
      <w:spacing w:before="300" w:after="0"/>
      <w:outlineLvl w:val="3"/>
    </w:pPr>
    <w:rPr>
      <w:caps/>
      <w:color w:val="B35E06" w:themeColor="accent1" w:themeShade="BF"/>
      <w:spacing w:val="10"/>
      <w:sz w:val="22"/>
      <w:szCs w:val="22"/>
    </w:rPr>
  </w:style>
  <w:style w:type="paragraph" w:styleId="Heading5">
    <w:name w:val="heading 5"/>
    <w:basedOn w:val="Normal"/>
    <w:next w:val="Normal"/>
    <w:link w:val="Heading5Char"/>
    <w:uiPriority w:val="9"/>
    <w:semiHidden/>
    <w:unhideWhenUsed/>
    <w:qFormat/>
    <w:rsid w:val="008E5FA4"/>
    <w:pPr>
      <w:pBdr>
        <w:bottom w:val="single" w:sz="6" w:space="1" w:color="F07F09" w:themeColor="accent1"/>
      </w:pBdr>
      <w:spacing w:before="300" w:after="0"/>
      <w:outlineLvl w:val="4"/>
    </w:pPr>
    <w:rPr>
      <w:caps/>
      <w:color w:val="B35E06" w:themeColor="accent1" w:themeShade="BF"/>
      <w:spacing w:val="10"/>
      <w:sz w:val="22"/>
      <w:szCs w:val="22"/>
    </w:rPr>
  </w:style>
  <w:style w:type="paragraph" w:styleId="Heading6">
    <w:name w:val="heading 6"/>
    <w:basedOn w:val="Normal"/>
    <w:next w:val="Normal"/>
    <w:link w:val="Heading6Char"/>
    <w:uiPriority w:val="9"/>
    <w:semiHidden/>
    <w:unhideWhenUsed/>
    <w:qFormat/>
    <w:rsid w:val="008E5FA4"/>
    <w:pPr>
      <w:pBdr>
        <w:bottom w:val="dotted" w:sz="6" w:space="1" w:color="F07F09" w:themeColor="accent1"/>
      </w:pBdr>
      <w:spacing w:before="300" w:after="0"/>
      <w:outlineLvl w:val="5"/>
    </w:pPr>
    <w:rPr>
      <w:caps/>
      <w:color w:val="B35E06" w:themeColor="accent1" w:themeShade="BF"/>
      <w:spacing w:val="10"/>
      <w:sz w:val="22"/>
      <w:szCs w:val="22"/>
    </w:rPr>
  </w:style>
  <w:style w:type="paragraph" w:styleId="Heading7">
    <w:name w:val="heading 7"/>
    <w:basedOn w:val="Normal"/>
    <w:next w:val="Normal"/>
    <w:link w:val="Heading7Char"/>
    <w:uiPriority w:val="9"/>
    <w:semiHidden/>
    <w:unhideWhenUsed/>
    <w:qFormat/>
    <w:rsid w:val="008E5FA4"/>
    <w:pPr>
      <w:spacing w:before="300" w:after="0"/>
      <w:outlineLvl w:val="6"/>
    </w:pPr>
    <w:rPr>
      <w:caps/>
      <w:color w:val="B35E06" w:themeColor="accent1" w:themeShade="BF"/>
      <w:spacing w:val="10"/>
      <w:sz w:val="22"/>
      <w:szCs w:val="22"/>
    </w:rPr>
  </w:style>
  <w:style w:type="paragraph" w:styleId="Heading8">
    <w:name w:val="heading 8"/>
    <w:basedOn w:val="Normal"/>
    <w:next w:val="Normal"/>
    <w:link w:val="Heading8Char"/>
    <w:uiPriority w:val="9"/>
    <w:semiHidden/>
    <w:unhideWhenUsed/>
    <w:qFormat/>
    <w:rsid w:val="008E5FA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E5FA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2016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94">
    <w:name w:val="CM94"/>
    <w:basedOn w:val="Default"/>
    <w:next w:val="Default"/>
    <w:uiPriority w:val="99"/>
    <w:rsid w:val="00E20162"/>
    <w:rPr>
      <w:color w:val="auto"/>
    </w:rPr>
  </w:style>
  <w:style w:type="paragraph" w:customStyle="1" w:styleId="CM93">
    <w:name w:val="CM93"/>
    <w:basedOn w:val="Default"/>
    <w:next w:val="Default"/>
    <w:uiPriority w:val="99"/>
    <w:rsid w:val="00E20162"/>
    <w:rPr>
      <w:color w:val="auto"/>
    </w:rPr>
  </w:style>
  <w:style w:type="paragraph" w:customStyle="1" w:styleId="CM14">
    <w:name w:val="CM14"/>
    <w:basedOn w:val="Default"/>
    <w:next w:val="Default"/>
    <w:uiPriority w:val="99"/>
    <w:rsid w:val="00E20162"/>
    <w:rPr>
      <w:color w:val="auto"/>
    </w:rPr>
  </w:style>
  <w:style w:type="paragraph" w:customStyle="1" w:styleId="CM95">
    <w:name w:val="CM95"/>
    <w:basedOn w:val="Default"/>
    <w:next w:val="Default"/>
    <w:uiPriority w:val="99"/>
    <w:rsid w:val="00E20162"/>
    <w:rPr>
      <w:color w:val="auto"/>
    </w:rPr>
  </w:style>
  <w:style w:type="paragraph" w:customStyle="1" w:styleId="CM92">
    <w:name w:val="CM92"/>
    <w:basedOn w:val="Default"/>
    <w:next w:val="Default"/>
    <w:uiPriority w:val="99"/>
    <w:rsid w:val="00E20162"/>
    <w:rPr>
      <w:color w:val="auto"/>
    </w:rPr>
  </w:style>
  <w:style w:type="paragraph" w:customStyle="1" w:styleId="CM15">
    <w:name w:val="CM15"/>
    <w:basedOn w:val="Default"/>
    <w:next w:val="Default"/>
    <w:uiPriority w:val="99"/>
    <w:rsid w:val="00E20162"/>
    <w:pPr>
      <w:spacing w:line="288" w:lineRule="atLeast"/>
    </w:pPr>
    <w:rPr>
      <w:color w:val="auto"/>
    </w:rPr>
  </w:style>
  <w:style w:type="paragraph" w:customStyle="1" w:styleId="CM102">
    <w:name w:val="CM102"/>
    <w:basedOn w:val="Default"/>
    <w:next w:val="Default"/>
    <w:uiPriority w:val="99"/>
    <w:rsid w:val="00E20162"/>
    <w:rPr>
      <w:color w:val="auto"/>
    </w:rPr>
  </w:style>
  <w:style w:type="paragraph" w:styleId="ListParagraph">
    <w:name w:val="List Paragraph"/>
    <w:basedOn w:val="Normal"/>
    <w:uiPriority w:val="34"/>
    <w:qFormat/>
    <w:rsid w:val="008E5FA4"/>
    <w:pPr>
      <w:ind w:left="720"/>
      <w:contextualSpacing/>
    </w:pPr>
  </w:style>
  <w:style w:type="paragraph" w:customStyle="1" w:styleId="CM103">
    <w:name w:val="CM103"/>
    <w:basedOn w:val="Default"/>
    <w:next w:val="Default"/>
    <w:uiPriority w:val="99"/>
    <w:rsid w:val="00E20162"/>
    <w:rPr>
      <w:rFonts w:ascii="Arial" w:hAnsi="Arial" w:cs="Arial"/>
      <w:color w:val="auto"/>
    </w:rPr>
  </w:style>
  <w:style w:type="paragraph" w:customStyle="1" w:styleId="CM113">
    <w:name w:val="CM113"/>
    <w:basedOn w:val="Default"/>
    <w:next w:val="Default"/>
    <w:uiPriority w:val="99"/>
    <w:rsid w:val="00E20162"/>
    <w:rPr>
      <w:rFonts w:ascii="Arial" w:hAnsi="Arial" w:cs="Arial"/>
      <w:color w:val="auto"/>
    </w:rPr>
  </w:style>
  <w:style w:type="paragraph" w:customStyle="1" w:styleId="CM1">
    <w:name w:val="CM1"/>
    <w:basedOn w:val="Default"/>
    <w:next w:val="Default"/>
    <w:uiPriority w:val="99"/>
    <w:rsid w:val="00E20162"/>
    <w:rPr>
      <w:rFonts w:ascii="Arial" w:hAnsi="Arial" w:cs="Arial"/>
      <w:color w:val="auto"/>
    </w:rPr>
  </w:style>
  <w:style w:type="paragraph" w:customStyle="1" w:styleId="CM22">
    <w:name w:val="CM22"/>
    <w:basedOn w:val="Default"/>
    <w:next w:val="Default"/>
    <w:uiPriority w:val="99"/>
    <w:rsid w:val="00E20162"/>
    <w:rPr>
      <w:rFonts w:ascii="Arial" w:hAnsi="Arial" w:cs="Arial"/>
      <w:color w:val="auto"/>
    </w:rPr>
  </w:style>
  <w:style w:type="paragraph" w:customStyle="1" w:styleId="CM114">
    <w:name w:val="CM114"/>
    <w:basedOn w:val="Default"/>
    <w:next w:val="Default"/>
    <w:uiPriority w:val="99"/>
    <w:rsid w:val="00E20162"/>
    <w:rPr>
      <w:rFonts w:ascii="Arial" w:hAnsi="Arial" w:cs="Arial"/>
      <w:color w:val="auto"/>
    </w:rPr>
  </w:style>
  <w:style w:type="paragraph" w:customStyle="1" w:styleId="CM109">
    <w:name w:val="CM109"/>
    <w:basedOn w:val="Default"/>
    <w:next w:val="Default"/>
    <w:uiPriority w:val="99"/>
    <w:rsid w:val="00E20162"/>
    <w:rPr>
      <w:rFonts w:ascii="Arial" w:hAnsi="Arial" w:cs="Arial"/>
      <w:color w:val="auto"/>
    </w:rPr>
  </w:style>
  <w:style w:type="paragraph" w:customStyle="1" w:styleId="CM96">
    <w:name w:val="CM96"/>
    <w:basedOn w:val="Default"/>
    <w:next w:val="Default"/>
    <w:uiPriority w:val="99"/>
    <w:rsid w:val="00E20162"/>
    <w:rPr>
      <w:rFonts w:ascii="Arial" w:hAnsi="Arial" w:cs="Arial"/>
      <w:color w:val="auto"/>
    </w:rPr>
  </w:style>
  <w:style w:type="character" w:styleId="Hyperlink">
    <w:name w:val="Hyperlink"/>
    <w:basedOn w:val="DefaultParagraphFont"/>
    <w:uiPriority w:val="99"/>
    <w:unhideWhenUsed/>
    <w:rsid w:val="002E5573"/>
    <w:rPr>
      <w:color w:val="6B9F25" w:themeColor="hyperlink"/>
      <w:u w:val="single"/>
    </w:rPr>
  </w:style>
  <w:style w:type="character" w:customStyle="1" w:styleId="Heading3Char">
    <w:name w:val="Heading 3 Char"/>
    <w:basedOn w:val="DefaultParagraphFont"/>
    <w:link w:val="Heading3"/>
    <w:uiPriority w:val="9"/>
    <w:rsid w:val="008E5FA4"/>
    <w:rPr>
      <w:caps/>
      <w:color w:val="773F04" w:themeColor="accent1" w:themeShade="7F"/>
      <w:spacing w:val="15"/>
    </w:rPr>
  </w:style>
  <w:style w:type="character" w:customStyle="1" w:styleId="Heading4Char">
    <w:name w:val="Heading 4 Char"/>
    <w:basedOn w:val="DefaultParagraphFont"/>
    <w:link w:val="Heading4"/>
    <w:uiPriority w:val="9"/>
    <w:rsid w:val="008E5FA4"/>
    <w:rPr>
      <w:caps/>
      <w:color w:val="B35E06" w:themeColor="accent1" w:themeShade="BF"/>
      <w:spacing w:val="10"/>
    </w:rPr>
  </w:style>
  <w:style w:type="paragraph" w:styleId="BodyText2">
    <w:name w:val="Body Text 2"/>
    <w:basedOn w:val="Normal"/>
    <w:link w:val="BodyText2Char"/>
    <w:rsid w:val="002E5573"/>
    <w:pPr>
      <w:spacing w:after="0" w:line="240" w:lineRule="auto"/>
      <w:jc w:val="both"/>
    </w:pPr>
    <w:rPr>
      <w:rFonts w:ascii="Times New Roman" w:eastAsia="Times New Roman" w:hAnsi="Times New Roman" w:cs="Times New Roman"/>
      <w:sz w:val="24"/>
    </w:rPr>
  </w:style>
  <w:style w:type="character" w:customStyle="1" w:styleId="BodyText2Char">
    <w:name w:val="Body Text 2 Char"/>
    <w:basedOn w:val="DefaultParagraphFont"/>
    <w:link w:val="BodyText2"/>
    <w:rsid w:val="002E5573"/>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8E5FA4"/>
    <w:rPr>
      <w:b/>
      <w:bCs/>
      <w:caps/>
      <w:color w:val="FFFFFF" w:themeColor="background1"/>
      <w:spacing w:val="15"/>
      <w:shd w:val="clear" w:color="auto" w:fill="F07F09" w:themeFill="accent1"/>
    </w:rPr>
  </w:style>
  <w:style w:type="character" w:customStyle="1" w:styleId="Heading2Char">
    <w:name w:val="Heading 2 Char"/>
    <w:basedOn w:val="DefaultParagraphFont"/>
    <w:link w:val="Heading2"/>
    <w:uiPriority w:val="9"/>
    <w:rsid w:val="008E5FA4"/>
    <w:rPr>
      <w:caps/>
      <w:spacing w:val="15"/>
      <w:shd w:val="clear" w:color="auto" w:fill="FDE5CC" w:themeFill="accent1" w:themeFillTint="33"/>
    </w:rPr>
  </w:style>
  <w:style w:type="character" w:customStyle="1" w:styleId="Heading5Char">
    <w:name w:val="Heading 5 Char"/>
    <w:basedOn w:val="DefaultParagraphFont"/>
    <w:link w:val="Heading5"/>
    <w:uiPriority w:val="9"/>
    <w:semiHidden/>
    <w:rsid w:val="008E5FA4"/>
    <w:rPr>
      <w:caps/>
      <w:color w:val="B35E06" w:themeColor="accent1" w:themeShade="BF"/>
      <w:spacing w:val="10"/>
    </w:rPr>
  </w:style>
  <w:style w:type="character" w:customStyle="1" w:styleId="Heading6Char">
    <w:name w:val="Heading 6 Char"/>
    <w:basedOn w:val="DefaultParagraphFont"/>
    <w:link w:val="Heading6"/>
    <w:uiPriority w:val="9"/>
    <w:semiHidden/>
    <w:rsid w:val="008E5FA4"/>
    <w:rPr>
      <w:caps/>
      <w:color w:val="B35E06" w:themeColor="accent1" w:themeShade="BF"/>
      <w:spacing w:val="10"/>
    </w:rPr>
  </w:style>
  <w:style w:type="character" w:customStyle="1" w:styleId="Heading7Char">
    <w:name w:val="Heading 7 Char"/>
    <w:basedOn w:val="DefaultParagraphFont"/>
    <w:link w:val="Heading7"/>
    <w:uiPriority w:val="9"/>
    <w:semiHidden/>
    <w:rsid w:val="008E5FA4"/>
    <w:rPr>
      <w:caps/>
      <w:color w:val="B35E06" w:themeColor="accent1" w:themeShade="BF"/>
      <w:spacing w:val="10"/>
    </w:rPr>
  </w:style>
  <w:style w:type="character" w:customStyle="1" w:styleId="Heading8Char">
    <w:name w:val="Heading 8 Char"/>
    <w:basedOn w:val="DefaultParagraphFont"/>
    <w:link w:val="Heading8"/>
    <w:uiPriority w:val="9"/>
    <w:semiHidden/>
    <w:rsid w:val="008E5FA4"/>
    <w:rPr>
      <w:caps/>
      <w:spacing w:val="10"/>
      <w:sz w:val="18"/>
      <w:szCs w:val="18"/>
    </w:rPr>
  </w:style>
  <w:style w:type="character" w:customStyle="1" w:styleId="Heading9Char">
    <w:name w:val="Heading 9 Char"/>
    <w:basedOn w:val="DefaultParagraphFont"/>
    <w:link w:val="Heading9"/>
    <w:uiPriority w:val="9"/>
    <w:semiHidden/>
    <w:rsid w:val="008E5FA4"/>
    <w:rPr>
      <w:i/>
      <w:caps/>
      <w:spacing w:val="10"/>
      <w:sz w:val="18"/>
      <w:szCs w:val="18"/>
    </w:rPr>
  </w:style>
  <w:style w:type="paragraph" w:styleId="Caption">
    <w:name w:val="caption"/>
    <w:basedOn w:val="Normal"/>
    <w:next w:val="Normal"/>
    <w:uiPriority w:val="35"/>
    <w:semiHidden/>
    <w:unhideWhenUsed/>
    <w:qFormat/>
    <w:rsid w:val="008E5FA4"/>
    <w:rPr>
      <w:b/>
      <w:bCs/>
      <w:color w:val="B35E06" w:themeColor="accent1" w:themeShade="BF"/>
      <w:sz w:val="16"/>
      <w:szCs w:val="16"/>
    </w:rPr>
  </w:style>
  <w:style w:type="paragraph" w:styleId="Title">
    <w:name w:val="Title"/>
    <w:basedOn w:val="Normal"/>
    <w:next w:val="Normal"/>
    <w:link w:val="TitleChar"/>
    <w:uiPriority w:val="10"/>
    <w:qFormat/>
    <w:rsid w:val="008E5FA4"/>
    <w:pPr>
      <w:spacing w:before="720"/>
    </w:pPr>
    <w:rPr>
      <w:caps/>
      <w:color w:val="F07F09" w:themeColor="accent1"/>
      <w:spacing w:val="10"/>
      <w:kern w:val="28"/>
      <w:sz w:val="52"/>
      <w:szCs w:val="52"/>
    </w:rPr>
  </w:style>
  <w:style w:type="character" w:customStyle="1" w:styleId="TitleChar">
    <w:name w:val="Title Char"/>
    <w:basedOn w:val="DefaultParagraphFont"/>
    <w:link w:val="Title"/>
    <w:uiPriority w:val="10"/>
    <w:rsid w:val="008E5FA4"/>
    <w:rPr>
      <w:caps/>
      <w:color w:val="F07F09" w:themeColor="accent1"/>
      <w:spacing w:val="10"/>
      <w:kern w:val="28"/>
      <w:sz w:val="52"/>
      <w:szCs w:val="52"/>
    </w:rPr>
  </w:style>
  <w:style w:type="paragraph" w:styleId="Subtitle">
    <w:name w:val="Subtitle"/>
    <w:basedOn w:val="Normal"/>
    <w:next w:val="Normal"/>
    <w:link w:val="SubtitleChar"/>
    <w:uiPriority w:val="11"/>
    <w:qFormat/>
    <w:rsid w:val="008E5FA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8E5FA4"/>
    <w:rPr>
      <w:caps/>
      <w:color w:val="595959" w:themeColor="text1" w:themeTint="A6"/>
      <w:spacing w:val="10"/>
      <w:sz w:val="24"/>
      <w:szCs w:val="24"/>
    </w:rPr>
  </w:style>
  <w:style w:type="character" w:styleId="Strong">
    <w:name w:val="Strong"/>
    <w:uiPriority w:val="22"/>
    <w:qFormat/>
    <w:rsid w:val="008E5FA4"/>
    <w:rPr>
      <w:b/>
      <w:bCs/>
    </w:rPr>
  </w:style>
  <w:style w:type="character" w:styleId="Emphasis">
    <w:name w:val="Emphasis"/>
    <w:uiPriority w:val="20"/>
    <w:qFormat/>
    <w:rsid w:val="008E5FA4"/>
    <w:rPr>
      <w:caps/>
      <w:color w:val="773F04" w:themeColor="accent1" w:themeShade="7F"/>
      <w:spacing w:val="5"/>
    </w:rPr>
  </w:style>
  <w:style w:type="paragraph" w:styleId="NoSpacing">
    <w:name w:val="No Spacing"/>
    <w:basedOn w:val="Normal"/>
    <w:link w:val="NoSpacingChar"/>
    <w:uiPriority w:val="1"/>
    <w:qFormat/>
    <w:rsid w:val="008E5FA4"/>
    <w:pPr>
      <w:spacing w:before="0" w:after="0" w:line="240" w:lineRule="auto"/>
    </w:pPr>
  </w:style>
  <w:style w:type="paragraph" w:styleId="Quote">
    <w:name w:val="Quote"/>
    <w:basedOn w:val="Normal"/>
    <w:next w:val="Normal"/>
    <w:link w:val="QuoteChar"/>
    <w:uiPriority w:val="29"/>
    <w:qFormat/>
    <w:rsid w:val="008E5FA4"/>
    <w:rPr>
      <w:i/>
      <w:iCs/>
    </w:rPr>
  </w:style>
  <w:style w:type="character" w:customStyle="1" w:styleId="QuoteChar">
    <w:name w:val="Quote Char"/>
    <w:basedOn w:val="DefaultParagraphFont"/>
    <w:link w:val="Quote"/>
    <w:uiPriority w:val="29"/>
    <w:rsid w:val="008E5FA4"/>
    <w:rPr>
      <w:i/>
      <w:iCs/>
      <w:sz w:val="20"/>
      <w:szCs w:val="20"/>
    </w:rPr>
  </w:style>
  <w:style w:type="paragraph" w:styleId="IntenseQuote">
    <w:name w:val="Intense Quote"/>
    <w:basedOn w:val="Normal"/>
    <w:next w:val="Normal"/>
    <w:link w:val="IntenseQuoteChar"/>
    <w:uiPriority w:val="30"/>
    <w:qFormat/>
    <w:rsid w:val="008E5FA4"/>
    <w:pPr>
      <w:pBdr>
        <w:top w:val="single" w:sz="4" w:space="10" w:color="F07F09" w:themeColor="accent1"/>
        <w:left w:val="single" w:sz="4" w:space="10" w:color="F07F09" w:themeColor="accent1"/>
      </w:pBdr>
      <w:spacing w:after="0"/>
      <w:ind w:left="1296" w:right="1152"/>
      <w:jc w:val="both"/>
    </w:pPr>
    <w:rPr>
      <w:i/>
      <w:iCs/>
      <w:color w:val="F07F09" w:themeColor="accent1"/>
    </w:rPr>
  </w:style>
  <w:style w:type="character" w:customStyle="1" w:styleId="IntenseQuoteChar">
    <w:name w:val="Intense Quote Char"/>
    <w:basedOn w:val="DefaultParagraphFont"/>
    <w:link w:val="IntenseQuote"/>
    <w:uiPriority w:val="30"/>
    <w:rsid w:val="008E5FA4"/>
    <w:rPr>
      <w:i/>
      <w:iCs/>
      <w:color w:val="F07F09" w:themeColor="accent1"/>
      <w:sz w:val="20"/>
      <w:szCs w:val="20"/>
    </w:rPr>
  </w:style>
  <w:style w:type="character" w:styleId="SubtleEmphasis">
    <w:name w:val="Subtle Emphasis"/>
    <w:uiPriority w:val="19"/>
    <w:qFormat/>
    <w:rsid w:val="008E5FA4"/>
    <w:rPr>
      <w:i/>
      <w:iCs/>
      <w:color w:val="773F04" w:themeColor="accent1" w:themeShade="7F"/>
    </w:rPr>
  </w:style>
  <w:style w:type="character" w:styleId="IntenseEmphasis">
    <w:name w:val="Intense Emphasis"/>
    <w:uiPriority w:val="21"/>
    <w:qFormat/>
    <w:rsid w:val="008E5FA4"/>
    <w:rPr>
      <w:b/>
      <w:bCs/>
      <w:caps/>
      <w:color w:val="773F04" w:themeColor="accent1" w:themeShade="7F"/>
      <w:spacing w:val="10"/>
    </w:rPr>
  </w:style>
  <w:style w:type="character" w:styleId="SubtleReference">
    <w:name w:val="Subtle Reference"/>
    <w:uiPriority w:val="31"/>
    <w:qFormat/>
    <w:rsid w:val="008E5FA4"/>
    <w:rPr>
      <w:b/>
      <w:bCs/>
      <w:color w:val="F07F09" w:themeColor="accent1"/>
    </w:rPr>
  </w:style>
  <w:style w:type="character" w:styleId="IntenseReference">
    <w:name w:val="Intense Reference"/>
    <w:uiPriority w:val="32"/>
    <w:qFormat/>
    <w:rsid w:val="008E5FA4"/>
    <w:rPr>
      <w:b/>
      <w:bCs/>
      <w:i/>
      <w:iCs/>
      <w:caps/>
      <w:color w:val="F07F09" w:themeColor="accent1"/>
    </w:rPr>
  </w:style>
  <w:style w:type="character" w:styleId="BookTitle">
    <w:name w:val="Book Title"/>
    <w:uiPriority w:val="33"/>
    <w:qFormat/>
    <w:rsid w:val="008E5FA4"/>
    <w:rPr>
      <w:b/>
      <w:bCs/>
      <w:i/>
      <w:iCs/>
      <w:spacing w:val="9"/>
    </w:rPr>
  </w:style>
  <w:style w:type="paragraph" w:styleId="TOCHeading">
    <w:name w:val="TOC Heading"/>
    <w:basedOn w:val="Heading1"/>
    <w:next w:val="Normal"/>
    <w:uiPriority w:val="39"/>
    <w:semiHidden/>
    <w:unhideWhenUsed/>
    <w:qFormat/>
    <w:rsid w:val="008E5FA4"/>
    <w:pPr>
      <w:outlineLvl w:val="9"/>
    </w:pPr>
    <w:rPr>
      <w:lang w:bidi="en-US"/>
    </w:rPr>
  </w:style>
  <w:style w:type="character" w:customStyle="1" w:styleId="NoSpacingChar">
    <w:name w:val="No Spacing Char"/>
    <w:basedOn w:val="DefaultParagraphFont"/>
    <w:link w:val="NoSpacing"/>
    <w:uiPriority w:val="1"/>
    <w:rsid w:val="008E5FA4"/>
    <w:rPr>
      <w:sz w:val="20"/>
      <w:szCs w:val="20"/>
    </w:rPr>
  </w:style>
  <w:style w:type="paragraph" w:styleId="BalloonText">
    <w:name w:val="Balloon Text"/>
    <w:basedOn w:val="Normal"/>
    <w:link w:val="BalloonTextChar"/>
    <w:uiPriority w:val="99"/>
    <w:semiHidden/>
    <w:unhideWhenUsed/>
    <w:rsid w:val="0021074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74C"/>
    <w:rPr>
      <w:rFonts w:ascii="Tahoma" w:hAnsi="Tahoma" w:cs="Tahoma"/>
      <w:sz w:val="16"/>
      <w:szCs w:val="16"/>
    </w:rPr>
  </w:style>
  <w:style w:type="paragraph" w:styleId="NormalWeb">
    <w:name w:val="Normal (Web)"/>
    <w:basedOn w:val="Normal"/>
    <w:uiPriority w:val="99"/>
    <w:semiHidden/>
    <w:unhideWhenUsed/>
    <w:rsid w:val="00E1308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1">
    <w:name w:val="toc 1"/>
    <w:basedOn w:val="Normal"/>
    <w:next w:val="Normal"/>
    <w:autoRedefine/>
    <w:uiPriority w:val="39"/>
    <w:unhideWhenUsed/>
    <w:rsid w:val="003375C7"/>
    <w:pPr>
      <w:spacing w:before="240" w:after="120"/>
    </w:pPr>
    <w:rPr>
      <w:b/>
      <w:caps/>
      <w:sz w:val="22"/>
      <w:szCs w:val="22"/>
      <w:u w:val="single"/>
    </w:rPr>
  </w:style>
  <w:style w:type="paragraph" w:styleId="TOC2">
    <w:name w:val="toc 2"/>
    <w:basedOn w:val="Normal"/>
    <w:next w:val="Normal"/>
    <w:autoRedefine/>
    <w:uiPriority w:val="39"/>
    <w:unhideWhenUsed/>
    <w:rsid w:val="003375C7"/>
    <w:pPr>
      <w:spacing w:before="0" w:after="0"/>
    </w:pPr>
    <w:rPr>
      <w:b/>
      <w:smallCaps/>
      <w:sz w:val="22"/>
      <w:szCs w:val="22"/>
    </w:rPr>
  </w:style>
  <w:style w:type="paragraph" w:styleId="TOC3">
    <w:name w:val="toc 3"/>
    <w:basedOn w:val="Normal"/>
    <w:next w:val="Normal"/>
    <w:autoRedefine/>
    <w:uiPriority w:val="39"/>
    <w:unhideWhenUsed/>
    <w:rsid w:val="003375C7"/>
    <w:pPr>
      <w:spacing w:before="0" w:after="0"/>
    </w:pPr>
    <w:rPr>
      <w:smallCaps/>
      <w:sz w:val="22"/>
      <w:szCs w:val="22"/>
    </w:rPr>
  </w:style>
  <w:style w:type="paragraph" w:styleId="TOC4">
    <w:name w:val="toc 4"/>
    <w:basedOn w:val="Normal"/>
    <w:next w:val="Normal"/>
    <w:autoRedefine/>
    <w:uiPriority w:val="39"/>
    <w:unhideWhenUsed/>
    <w:rsid w:val="003375C7"/>
    <w:pPr>
      <w:spacing w:before="0" w:after="0"/>
    </w:pPr>
    <w:rPr>
      <w:sz w:val="22"/>
      <w:szCs w:val="22"/>
    </w:rPr>
  </w:style>
  <w:style w:type="paragraph" w:styleId="TOC5">
    <w:name w:val="toc 5"/>
    <w:basedOn w:val="Normal"/>
    <w:next w:val="Normal"/>
    <w:autoRedefine/>
    <w:uiPriority w:val="39"/>
    <w:unhideWhenUsed/>
    <w:rsid w:val="003375C7"/>
    <w:pPr>
      <w:spacing w:before="0" w:after="0"/>
    </w:pPr>
    <w:rPr>
      <w:sz w:val="22"/>
      <w:szCs w:val="22"/>
    </w:rPr>
  </w:style>
  <w:style w:type="paragraph" w:styleId="TOC6">
    <w:name w:val="toc 6"/>
    <w:basedOn w:val="Normal"/>
    <w:next w:val="Normal"/>
    <w:autoRedefine/>
    <w:uiPriority w:val="39"/>
    <w:unhideWhenUsed/>
    <w:rsid w:val="003375C7"/>
    <w:pPr>
      <w:spacing w:before="0" w:after="0"/>
    </w:pPr>
    <w:rPr>
      <w:sz w:val="22"/>
      <w:szCs w:val="22"/>
    </w:rPr>
  </w:style>
  <w:style w:type="paragraph" w:styleId="TOC7">
    <w:name w:val="toc 7"/>
    <w:basedOn w:val="Normal"/>
    <w:next w:val="Normal"/>
    <w:autoRedefine/>
    <w:uiPriority w:val="39"/>
    <w:unhideWhenUsed/>
    <w:rsid w:val="003375C7"/>
    <w:pPr>
      <w:spacing w:before="0" w:after="0"/>
    </w:pPr>
    <w:rPr>
      <w:sz w:val="22"/>
      <w:szCs w:val="22"/>
    </w:rPr>
  </w:style>
  <w:style w:type="paragraph" w:styleId="TOC8">
    <w:name w:val="toc 8"/>
    <w:basedOn w:val="Normal"/>
    <w:next w:val="Normal"/>
    <w:autoRedefine/>
    <w:uiPriority w:val="39"/>
    <w:unhideWhenUsed/>
    <w:rsid w:val="003375C7"/>
    <w:pPr>
      <w:spacing w:before="0" w:after="0"/>
    </w:pPr>
    <w:rPr>
      <w:sz w:val="22"/>
      <w:szCs w:val="22"/>
    </w:rPr>
  </w:style>
  <w:style w:type="paragraph" w:styleId="TOC9">
    <w:name w:val="toc 9"/>
    <w:basedOn w:val="Normal"/>
    <w:next w:val="Normal"/>
    <w:autoRedefine/>
    <w:uiPriority w:val="39"/>
    <w:unhideWhenUsed/>
    <w:rsid w:val="003375C7"/>
    <w:pPr>
      <w:spacing w:before="0" w:after="0"/>
    </w:pPr>
    <w:rPr>
      <w:sz w:val="22"/>
      <w:szCs w:val="22"/>
    </w:rPr>
  </w:style>
  <w:style w:type="table" w:styleId="TableGrid">
    <w:name w:val="Table Grid"/>
    <w:basedOn w:val="TableNormal"/>
    <w:uiPriority w:val="59"/>
    <w:rsid w:val="00F9358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93588"/>
    <w:rPr>
      <w:color w:val="B26B0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FA4"/>
    <w:rPr>
      <w:sz w:val="20"/>
      <w:szCs w:val="20"/>
    </w:rPr>
  </w:style>
  <w:style w:type="paragraph" w:styleId="Heading1">
    <w:name w:val="heading 1"/>
    <w:basedOn w:val="Normal"/>
    <w:next w:val="Normal"/>
    <w:link w:val="Heading1Char"/>
    <w:uiPriority w:val="9"/>
    <w:qFormat/>
    <w:rsid w:val="008E5FA4"/>
    <w:pPr>
      <w:pBdr>
        <w:top w:val="single" w:sz="24" w:space="0" w:color="F07F09" w:themeColor="accent1"/>
        <w:left w:val="single" w:sz="24" w:space="0" w:color="F07F09" w:themeColor="accent1"/>
        <w:bottom w:val="single" w:sz="24" w:space="0" w:color="F07F09" w:themeColor="accent1"/>
        <w:right w:val="single" w:sz="24" w:space="0" w:color="F07F09" w:themeColor="accent1"/>
      </w:pBdr>
      <w:shd w:val="clear" w:color="auto" w:fill="F07F09"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8E5FA4"/>
    <w:pPr>
      <w:pBdr>
        <w:top w:val="single" w:sz="24" w:space="0" w:color="FDE5CC" w:themeColor="accent1" w:themeTint="33"/>
        <w:left w:val="single" w:sz="24" w:space="0" w:color="FDE5CC" w:themeColor="accent1" w:themeTint="33"/>
        <w:bottom w:val="single" w:sz="24" w:space="0" w:color="FDE5CC" w:themeColor="accent1" w:themeTint="33"/>
        <w:right w:val="single" w:sz="24" w:space="0" w:color="FDE5CC" w:themeColor="accent1" w:themeTint="33"/>
      </w:pBdr>
      <w:shd w:val="clear" w:color="auto" w:fill="FDE5CC"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8E5FA4"/>
    <w:pPr>
      <w:pBdr>
        <w:top w:val="single" w:sz="6" w:space="2" w:color="F07F09" w:themeColor="accent1"/>
        <w:left w:val="single" w:sz="6" w:space="2" w:color="F07F09" w:themeColor="accent1"/>
      </w:pBdr>
      <w:spacing w:before="300" w:after="0"/>
      <w:outlineLvl w:val="2"/>
    </w:pPr>
    <w:rPr>
      <w:caps/>
      <w:color w:val="773F04" w:themeColor="accent1" w:themeShade="7F"/>
      <w:spacing w:val="15"/>
      <w:sz w:val="22"/>
      <w:szCs w:val="22"/>
    </w:rPr>
  </w:style>
  <w:style w:type="paragraph" w:styleId="Heading4">
    <w:name w:val="heading 4"/>
    <w:basedOn w:val="Normal"/>
    <w:next w:val="Normal"/>
    <w:link w:val="Heading4Char"/>
    <w:uiPriority w:val="9"/>
    <w:unhideWhenUsed/>
    <w:qFormat/>
    <w:rsid w:val="008E5FA4"/>
    <w:pPr>
      <w:pBdr>
        <w:top w:val="dotted" w:sz="6" w:space="2" w:color="F07F09" w:themeColor="accent1"/>
        <w:left w:val="dotted" w:sz="6" w:space="2" w:color="F07F09" w:themeColor="accent1"/>
      </w:pBdr>
      <w:spacing w:before="300" w:after="0"/>
      <w:outlineLvl w:val="3"/>
    </w:pPr>
    <w:rPr>
      <w:caps/>
      <w:color w:val="B35E06" w:themeColor="accent1" w:themeShade="BF"/>
      <w:spacing w:val="10"/>
      <w:sz w:val="22"/>
      <w:szCs w:val="22"/>
    </w:rPr>
  </w:style>
  <w:style w:type="paragraph" w:styleId="Heading5">
    <w:name w:val="heading 5"/>
    <w:basedOn w:val="Normal"/>
    <w:next w:val="Normal"/>
    <w:link w:val="Heading5Char"/>
    <w:uiPriority w:val="9"/>
    <w:semiHidden/>
    <w:unhideWhenUsed/>
    <w:qFormat/>
    <w:rsid w:val="008E5FA4"/>
    <w:pPr>
      <w:pBdr>
        <w:bottom w:val="single" w:sz="6" w:space="1" w:color="F07F09" w:themeColor="accent1"/>
      </w:pBdr>
      <w:spacing w:before="300" w:after="0"/>
      <w:outlineLvl w:val="4"/>
    </w:pPr>
    <w:rPr>
      <w:caps/>
      <w:color w:val="B35E06" w:themeColor="accent1" w:themeShade="BF"/>
      <w:spacing w:val="10"/>
      <w:sz w:val="22"/>
      <w:szCs w:val="22"/>
    </w:rPr>
  </w:style>
  <w:style w:type="paragraph" w:styleId="Heading6">
    <w:name w:val="heading 6"/>
    <w:basedOn w:val="Normal"/>
    <w:next w:val="Normal"/>
    <w:link w:val="Heading6Char"/>
    <w:uiPriority w:val="9"/>
    <w:semiHidden/>
    <w:unhideWhenUsed/>
    <w:qFormat/>
    <w:rsid w:val="008E5FA4"/>
    <w:pPr>
      <w:pBdr>
        <w:bottom w:val="dotted" w:sz="6" w:space="1" w:color="F07F09" w:themeColor="accent1"/>
      </w:pBdr>
      <w:spacing w:before="300" w:after="0"/>
      <w:outlineLvl w:val="5"/>
    </w:pPr>
    <w:rPr>
      <w:caps/>
      <w:color w:val="B35E06" w:themeColor="accent1" w:themeShade="BF"/>
      <w:spacing w:val="10"/>
      <w:sz w:val="22"/>
      <w:szCs w:val="22"/>
    </w:rPr>
  </w:style>
  <w:style w:type="paragraph" w:styleId="Heading7">
    <w:name w:val="heading 7"/>
    <w:basedOn w:val="Normal"/>
    <w:next w:val="Normal"/>
    <w:link w:val="Heading7Char"/>
    <w:uiPriority w:val="9"/>
    <w:semiHidden/>
    <w:unhideWhenUsed/>
    <w:qFormat/>
    <w:rsid w:val="008E5FA4"/>
    <w:pPr>
      <w:spacing w:before="300" w:after="0"/>
      <w:outlineLvl w:val="6"/>
    </w:pPr>
    <w:rPr>
      <w:caps/>
      <w:color w:val="B35E06" w:themeColor="accent1" w:themeShade="BF"/>
      <w:spacing w:val="10"/>
      <w:sz w:val="22"/>
      <w:szCs w:val="22"/>
    </w:rPr>
  </w:style>
  <w:style w:type="paragraph" w:styleId="Heading8">
    <w:name w:val="heading 8"/>
    <w:basedOn w:val="Normal"/>
    <w:next w:val="Normal"/>
    <w:link w:val="Heading8Char"/>
    <w:uiPriority w:val="9"/>
    <w:semiHidden/>
    <w:unhideWhenUsed/>
    <w:qFormat/>
    <w:rsid w:val="008E5FA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E5FA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2016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94">
    <w:name w:val="CM94"/>
    <w:basedOn w:val="Default"/>
    <w:next w:val="Default"/>
    <w:uiPriority w:val="99"/>
    <w:rsid w:val="00E20162"/>
    <w:rPr>
      <w:color w:val="auto"/>
    </w:rPr>
  </w:style>
  <w:style w:type="paragraph" w:customStyle="1" w:styleId="CM93">
    <w:name w:val="CM93"/>
    <w:basedOn w:val="Default"/>
    <w:next w:val="Default"/>
    <w:uiPriority w:val="99"/>
    <w:rsid w:val="00E20162"/>
    <w:rPr>
      <w:color w:val="auto"/>
    </w:rPr>
  </w:style>
  <w:style w:type="paragraph" w:customStyle="1" w:styleId="CM14">
    <w:name w:val="CM14"/>
    <w:basedOn w:val="Default"/>
    <w:next w:val="Default"/>
    <w:uiPriority w:val="99"/>
    <w:rsid w:val="00E20162"/>
    <w:rPr>
      <w:color w:val="auto"/>
    </w:rPr>
  </w:style>
  <w:style w:type="paragraph" w:customStyle="1" w:styleId="CM95">
    <w:name w:val="CM95"/>
    <w:basedOn w:val="Default"/>
    <w:next w:val="Default"/>
    <w:uiPriority w:val="99"/>
    <w:rsid w:val="00E20162"/>
    <w:rPr>
      <w:color w:val="auto"/>
    </w:rPr>
  </w:style>
  <w:style w:type="paragraph" w:customStyle="1" w:styleId="CM92">
    <w:name w:val="CM92"/>
    <w:basedOn w:val="Default"/>
    <w:next w:val="Default"/>
    <w:uiPriority w:val="99"/>
    <w:rsid w:val="00E20162"/>
    <w:rPr>
      <w:color w:val="auto"/>
    </w:rPr>
  </w:style>
  <w:style w:type="paragraph" w:customStyle="1" w:styleId="CM15">
    <w:name w:val="CM15"/>
    <w:basedOn w:val="Default"/>
    <w:next w:val="Default"/>
    <w:uiPriority w:val="99"/>
    <w:rsid w:val="00E20162"/>
    <w:pPr>
      <w:spacing w:line="288" w:lineRule="atLeast"/>
    </w:pPr>
    <w:rPr>
      <w:color w:val="auto"/>
    </w:rPr>
  </w:style>
  <w:style w:type="paragraph" w:customStyle="1" w:styleId="CM102">
    <w:name w:val="CM102"/>
    <w:basedOn w:val="Default"/>
    <w:next w:val="Default"/>
    <w:uiPriority w:val="99"/>
    <w:rsid w:val="00E20162"/>
    <w:rPr>
      <w:color w:val="auto"/>
    </w:rPr>
  </w:style>
  <w:style w:type="paragraph" w:styleId="ListParagraph">
    <w:name w:val="List Paragraph"/>
    <w:basedOn w:val="Normal"/>
    <w:uiPriority w:val="34"/>
    <w:qFormat/>
    <w:rsid w:val="008E5FA4"/>
    <w:pPr>
      <w:ind w:left="720"/>
      <w:contextualSpacing/>
    </w:pPr>
  </w:style>
  <w:style w:type="paragraph" w:customStyle="1" w:styleId="CM103">
    <w:name w:val="CM103"/>
    <w:basedOn w:val="Default"/>
    <w:next w:val="Default"/>
    <w:uiPriority w:val="99"/>
    <w:rsid w:val="00E20162"/>
    <w:rPr>
      <w:rFonts w:ascii="Arial" w:hAnsi="Arial" w:cs="Arial"/>
      <w:color w:val="auto"/>
    </w:rPr>
  </w:style>
  <w:style w:type="paragraph" w:customStyle="1" w:styleId="CM113">
    <w:name w:val="CM113"/>
    <w:basedOn w:val="Default"/>
    <w:next w:val="Default"/>
    <w:uiPriority w:val="99"/>
    <w:rsid w:val="00E20162"/>
    <w:rPr>
      <w:rFonts w:ascii="Arial" w:hAnsi="Arial" w:cs="Arial"/>
      <w:color w:val="auto"/>
    </w:rPr>
  </w:style>
  <w:style w:type="paragraph" w:customStyle="1" w:styleId="CM1">
    <w:name w:val="CM1"/>
    <w:basedOn w:val="Default"/>
    <w:next w:val="Default"/>
    <w:uiPriority w:val="99"/>
    <w:rsid w:val="00E20162"/>
    <w:rPr>
      <w:rFonts w:ascii="Arial" w:hAnsi="Arial" w:cs="Arial"/>
      <w:color w:val="auto"/>
    </w:rPr>
  </w:style>
  <w:style w:type="paragraph" w:customStyle="1" w:styleId="CM22">
    <w:name w:val="CM22"/>
    <w:basedOn w:val="Default"/>
    <w:next w:val="Default"/>
    <w:uiPriority w:val="99"/>
    <w:rsid w:val="00E20162"/>
    <w:rPr>
      <w:rFonts w:ascii="Arial" w:hAnsi="Arial" w:cs="Arial"/>
      <w:color w:val="auto"/>
    </w:rPr>
  </w:style>
  <w:style w:type="paragraph" w:customStyle="1" w:styleId="CM114">
    <w:name w:val="CM114"/>
    <w:basedOn w:val="Default"/>
    <w:next w:val="Default"/>
    <w:uiPriority w:val="99"/>
    <w:rsid w:val="00E20162"/>
    <w:rPr>
      <w:rFonts w:ascii="Arial" w:hAnsi="Arial" w:cs="Arial"/>
      <w:color w:val="auto"/>
    </w:rPr>
  </w:style>
  <w:style w:type="paragraph" w:customStyle="1" w:styleId="CM109">
    <w:name w:val="CM109"/>
    <w:basedOn w:val="Default"/>
    <w:next w:val="Default"/>
    <w:uiPriority w:val="99"/>
    <w:rsid w:val="00E20162"/>
    <w:rPr>
      <w:rFonts w:ascii="Arial" w:hAnsi="Arial" w:cs="Arial"/>
      <w:color w:val="auto"/>
    </w:rPr>
  </w:style>
  <w:style w:type="paragraph" w:customStyle="1" w:styleId="CM96">
    <w:name w:val="CM96"/>
    <w:basedOn w:val="Default"/>
    <w:next w:val="Default"/>
    <w:uiPriority w:val="99"/>
    <w:rsid w:val="00E20162"/>
    <w:rPr>
      <w:rFonts w:ascii="Arial" w:hAnsi="Arial" w:cs="Arial"/>
      <w:color w:val="auto"/>
    </w:rPr>
  </w:style>
  <w:style w:type="character" w:styleId="Hyperlink">
    <w:name w:val="Hyperlink"/>
    <w:basedOn w:val="DefaultParagraphFont"/>
    <w:uiPriority w:val="99"/>
    <w:unhideWhenUsed/>
    <w:rsid w:val="002E5573"/>
    <w:rPr>
      <w:color w:val="6B9F25" w:themeColor="hyperlink"/>
      <w:u w:val="single"/>
    </w:rPr>
  </w:style>
  <w:style w:type="character" w:customStyle="1" w:styleId="Heading3Char">
    <w:name w:val="Heading 3 Char"/>
    <w:basedOn w:val="DefaultParagraphFont"/>
    <w:link w:val="Heading3"/>
    <w:uiPriority w:val="9"/>
    <w:rsid w:val="008E5FA4"/>
    <w:rPr>
      <w:caps/>
      <w:color w:val="773F04" w:themeColor="accent1" w:themeShade="7F"/>
      <w:spacing w:val="15"/>
    </w:rPr>
  </w:style>
  <w:style w:type="character" w:customStyle="1" w:styleId="Heading4Char">
    <w:name w:val="Heading 4 Char"/>
    <w:basedOn w:val="DefaultParagraphFont"/>
    <w:link w:val="Heading4"/>
    <w:uiPriority w:val="9"/>
    <w:rsid w:val="008E5FA4"/>
    <w:rPr>
      <w:caps/>
      <w:color w:val="B35E06" w:themeColor="accent1" w:themeShade="BF"/>
      <w:spacing w:val="10"/>
    </w:rPr>
  </w:style>
  <w:style w:type="paragraph" w:styleId="BodyText2">
    <w:name w:val="Body Text 2"/>
    <w:basedOn w:val="Normal"/>
    <w:link w:val="BodyText2Char"/>
    <w:rsid w:val="002E5573"/>
    <w:pPr>
      <w:spacing w:after="0" w:line="240" w:lineRule="auto"/>
      <w:jc w:val="both"/>
    </w:pPr>
    <w:rPr>
      <w:rFonts w:ascii="Times New Roman" w:eastAsia="Times New Roman" w:hAnsi="Times New Roman" w:cs="Times New Roman"/>
      <w:sz w:val="24"/>
    </w:rPr>
  </w:style>
  <w:style w:type="character" w:customStyle="1" w:styleId="BodyText2Char">
    <w:name w:val="Body Text 2 Char"/>
    <w:basedOn w:val="DefaultParagraphFont"/>
    <w:link w:val="BodyText2"/>
    <w:rsid w:val="002E5573"/>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8E5FA4"/>
    <w:rPr>
      <w:b/>
      <w:bCs/>
      <w:caps/>
      <w:color w:val="FFFFFF" w:themeColor="background1"/>
      <w:spacing w:val="15"/>
      <w:shd w:val="clear" w:color="auto" w:fill="F07F09" w:themeFill="accent1"/>
    </w:rPr>
  </w:style>
  <w:style w:type="character" w:customStyle="1" w:styleId="Heading2Char">
    <w:name w:val="Heading 2 Char"/>
    <w:basedOn w:val="DefaultParagraphFont"/>
    <w:link w:val="Heading2"/>
    <w:uiPriority w:val="9"/>
    <w:rsid w:val="008E5FA4"/>
    <w:rPr>
      <w:caps/>
      <w:spacing w:val="15"/>
      <w:shd w:val="clear" w:color="auto" w:fill="FDE5CC" w:themeFill="accent1" w:themeFillTint="33"/>
    </w:rPr>
  </w:style>
  <w:style w:type="character" w:customStyle="1" w:styleId="Heading5Char">
    <w:name w:val="Heading 5 Char"/>
    <w:basedOn w:val="DefaultParagraphFont"/>
    <w:link w:val="Heading5"/>
    <w:uiPriority w:val="9"/>
    <w:semiHidden/>
    <w:rsid w:val="008E5FA4"/>
    <w:rPr>
      <w:caps/>
      <w:color w:val="B35E06" w:themeColor="accent1" w:themeShade="BF"/>
      <w:spacing w:val="10"/>
    </w:rPr>
  </w:style>
  <w:style w:type="character" w:customStyle="1" w:styleId="Heading6Char">
    <w:name w:val="Heading 6 Char"/>
    <w:basedOn w:val="DefaultParagraphFont"/>
    <w:link w:val="Heading6"/>
    <w:uiPriority w:val="9"/>
    <w:semiHidden/>
    <w:rsid w:val="008E5FA4"/>
    <w:rPr>
      <w:caps/>
      <w:color w:val="B35E06" w:themeColor="accent1" w:themeShade="BF"/>
      <w:spacing w:val="10"/>
    </w:rPr>
  </w:style>
  <w:style w:type="character" w:customStyle="1" w:styleId="Heading7Char">
    <w:name w:val="Heading 7 Char"/>
    <w:basedOn w:val="DefaultParagraphFont"/>
    <w:link w:val="Heading7"/>
    <w:uiPriority w:val="9"/>
    <w:semiHidden/>
    <w:rsid w:val="008E5FA4"/>
    <w:rPr>
      <w:caps/>
      <w:color w:val="B35E06" w:themeColor="accent1" w:themeShade="BF"/>
      <w:spacing w:val="10"/>
    </w:rPr>
  </w:style>
  <w:style w:type="character" w:customStyle="1" w:styleId="Heading8Char">
    <w:name w:val="Heading 8 Char"/>
    <w:basedOn w:val="DefaultParagraphFont"/>
    <w:link w:val="Heading8"/>
    <w:uiPriority w:val="9"/>
    <w:semiHidden/>
    <w:rsid w:val="008E5FA4"/>
    <w:rPr>
      <w:caps/>
      <w:spacing w:val="10"/>
      <w:sz w:val="18"/>
      <w:szCs w:val="18"/>
    </w:rPr>
  </w:style>
  <w:style w:type="character" w:customStyle="1" w:styleId="Heading9Char">
    <w:name w:val="Heading 9 Char"/>
    <w:basedOn w:val="DefaultParagraphFont"/>
    <w:link w:val="Heading9"/>
    <w:uiPriority w:val="9"/>
    <w:semiHidden/>
    <w:rsid w:val="008E5FA4"/>
    <w:rPr>
      <w:i/>
      <w:caps/>
      <w:spacing w:val="10"/>
      <w:sz w:val="18"/>
      <w:szCs w:val="18"/>
    </w:rPr>
  </w:style>
  <w:style w:type="paragraph" w:styleId="Caption">
    <w:name w:val="caption"/>
    <w:basedOn w:val="Normal"/>
    <w:next w:val="Normal"/>
    <w:uiPriority w:val="35"/>
    <w:semiHidden/>
    <w:unhideWhenUsed/>
    <w:qFormat/>
    <w:rsid w:val="008E5FA4"/>
    <w:rPr>
      <w:b/>
      <w:bCs/>
      <w:color w:val="B35E06" w:themeColor="accent1" w:themeShade="BF"/>
      <w:sz w:val="16"/>
      <w:szCs w:val="16"/>
    </w:rPr>
  </w:style>
  <w:style w:type="paragraph" w:styleId="Title">
    <w:name w:val="Title"/>
    <w:basedOn w:val="Normal"/>
    <w:next w:val="Normal"/>
    <w:link w:val="TitleChar"/>
    <w:uiPriority w:val="10"/>
    <w:qFormat/>
    <w:rsid w:val="008E5FA4"/>
    <w:pPr>
      <w:spacing w:before="720"/>
    </w:pPr>
    <w:rPr>
      <w:caps/>
      <w:color w:val="F07F09" w:themeColor="accent1"/>
      <w:spacing w:val="10"/>
      <w:kern w:val="28"/>
      <w:sz w:val="52"/>
      <w:szCs w:val="52"/>
    </w:rPr>
  </w:style>
  <w:style w:type="character" w:customStyle="1" w:styleId="TitleChar">
    <w:name w:val="Title Char"/>
    <w:basedOn w:val="DefaultParagraphFont"/>
    <w:link w:val="Title"/>
    <w:uiPriority w:val="10"/>
    <w:rsid w:val="008E5FA4"/>
    <w:rPr>
      <w:caps/>
      <w:color w:val="F07F09" w:themeColor="accent1"/>
      <w:spacing w:val="10"/>
      <w:kern w:val="28"/>
      <w:sz w:val="52"/>
      <w:szCs w:val="52"/>
    </w:rPr>
  </w:style>
  <w:style w:type="paragraph" w:styleId="Subtitle">
    <w:name w:val="Subtitle"/>
    <w:basedOn w:val="Normal"/>
    <w:next w:val="Normal"/>
    <w:link w:val="SubtitleChar"/>
    <w:uiPriority w:val="11"/>
    <w:qFormat/>
    <w:rsid w:val="008E5FA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8E5FA4"/>
    <w:rPr>
      <w:caps/>
      <w:color w:val="595959" w:themeColor="text1" w:themeTint="A6"/>
      <w:spacing w:val="10"/>
      <w:sz w:val="24"/>
      <w:szCs w:val="24"/>
    </w:rPr>
  </w:style>
  <w:style w:type="character" w:styleId="Strong">
    <w:name w:val="Strong"/>
    <w:uiPriority w:val="22"/>
    <w:qFormat/>
    <w:rsid w:val="008E5FA4"/>
    <w:rPr>
      <w:b/>
      <w:bCs/>
    </w:rPr>
  </w:style>
  <w:style w:type="character" w:styleId="Emphasis">
    <w:name w:val="Emphasis"/>
    <w:uiPriority w:val="20"/>
    <w:qFormat/>
    <w:rsid w:val="008E5FA4"/>
    <w:rPr>
      <w:caps/>
      <w:color w:val="773F04" w:themeColor="accent1" w:themeShade="7F"/>
      <w:spacing w:val="5"/>
    </w:rPr>
  </w:style>
  <w:style w:type="paragraph" w:styleId="NoSpacing">
    <w:name w:val="No Spacing"/>
    <w:basedOn w:val="Normal"/>
    <w:link w:val="NoSpacingChar"/>
    <w:uiPriority w:val="1"/>
    <w:qFormat/>
    <w:rsid w:val="008E5FA4"/>
    <w:pPr>
      <w:spacing w:before="0" w:after="0" w:line="240" w:lineRule="auto"/>
    </w:pPr>
  </w:style>
  <w:style w:type="paragraph" w:styleId="Quote">
    <w:name w:val="Quote"/>
    <w:basedOn w:val="Normal"/>
    <w:next w:val="Normal"/>
    <w:link w:val="QuoteChar"/>
    <w:uiPriority w:val="29"/>
    <w:qFormat/>
    <w:rsid w:val="008E5FA4"/>
    <w:rPr>
      <w:i/>
      <w:iCs/>
    </w:rPr>
  </w:style>
  <w:style w:type="character" w:customStyle="1" w:styleId="QuoteChar">
    <w:name w:val="Quote Char"/>
    <w:basedOn w:val="DefaultParagraphFont"/>
    <w:link w:val="Quote"/>
    <w:uiPriority w:val="29"/>
    <w:rsid w:val="008E5FA4"/>
    <w:rPr>
      <w:i/>
      <w:iCs/>
      <w:sz w:val="20"/>
      <w:szCs w:val="20"/>
    </w:rPr>
  </w:style>
  <w:style w:type="paragraph" w:styleId="IntenseQuote">
    <w:name w:val="Intense Quote"/>
    <w:basedOn w:val="Normal"/>
    <w:next w:val="Normal"/>
    <w:link w:val="IntenseQuoteChar"/>
    <w:uiPriority w:val="30"/>
    <w:qFormat/>
    <w:rsid w:val="008E5FA4"/>
    <w:pPr>
      <w:pBdr>
        <w:top w:val="single" w:sz="4" w:space="10" w:color="F07F09" w:themeColor="accent1"/>
        <w:left w:val="single" w:sz="4" w:space="10" w:color="F07F09" w:themeColor="accent1"/>
      </w:pBdr>
      <w:spacing w:after="0"/>
      <w:ind w:left="1296" w:right="1152"/>
      <w:jc w:val="both"/>
    </w:pPr>
    <w:rPr>
      <w:i/>
      <w:iCs/>
      <w:color w:val="F07F09" w:themeColor="accent1"/>
    </w:rPr>
  </w:style>
  <w:style w:type="character" w:customStyle="1" w:styleId="IntenseQuoteChar">
    <w:name w:val="Intense Quote Char"/>
    <w:basedOn w:val="DefaultParagraphFont"/>
    <w:link w:val="IntenseQuote"/>
    <w:uiPriority w:val="30"/>
    <w:rsid w:val="008E5FA4"/>
    <w:rPr>
      <w:i/>
      <w:iCs/>
      <w:color w:val="F07F09" w:themeColor="accent1"/>
      <w:sz w:val="20"/>
      <w:szCs w:val="20"/>
    </w:rPr>
  </w:style>
  <w:style w:type="character" w:styleId="SubtleEmphasis">
    <w:name w:val="Subtle Emphasis"/>
    <w:uiPriority w:val="19"/>
    <w:qFormat/>
    <w:rsid w:val="008E5FA4"/>
    <w:rPr>
      <w:i/>
      <w:iCs/>
      <w:color w:val="773F04" w:themeColor="accent1" w:themeShade="7F"/>
    </w:rPr>
  </w:style>
  <w:style w:type="character" w:styleId="IntenseEmphasis">
    <w:name w:val="Intense Emphasis"/>
    <w:uiPriority w:val="21"/>
    <w:qFormat/>
    <w:rsid w:val="008E5FA4"/>
    <w:rPr>
      <w:b/>
      <w:bCs/>
      <w:caps/>
      <w:color w:val="773F04" w:themeColor="accent1" w:themeShade="7F"/>
      <w:spacing w:val="10"/>
    </w:rPr>
  </w:style>
  <w:style w:type="character" w:styleId="SubtleReference">
    <w:name w:val="Subtle Reference"/>
    <w:uiPriority w:val="31"/>
    <w:qFormat/>
    <w:rsid w:val="008E5FA4"/>
    <w:rPr>
      <w:b/>
      <w:bCs/>
      <w:color w:val="F07F09" w:themeColor="accent1"/>
    </w:rPr>
  </w:style>
  <w:style w:type="character" w:styleId="IntenseReference">
    <w:name w:val="Intense Reference"/>
    <w:uiPriority w:val="32"/>
    <w:qFormat/>
    <w:rsid w:val="008E5FA4"/>
    <w:rPr>
      <w:b/>
      <w:bCs/>
      <w:i/>
      <w:iCs/>
      <w:caps/>
      <w:color w:val="F07F09" w:themeColor="accent1"/>
    </w:rPr>
  </w:style>
  <w:style w:type="character" w:styleId="BookTitle">
    <w:name w:val="Book Title"/>
    <w:uiPriority w:val="33"/>
    <w:qFormat/>
    <w:rsid w:val="008E5FA4"/>
    <w:rPr>
      <w:b/>
      <w:bCs/>
      <w:i/>
      <w:iCs/>
      <w:spacing w:val="9"/>
    </w:rPr>
  </w:style>
  <w:style w:type="paragraph" w:styleId="TOCHeading">
    <w:name w:val="TOC Heading"/>
    <w:basedOn w:val="Heading1"/>
    <w:next w:val="Normal"/>
    <w:uiPriority w:val="39"/>
    <w:semiHidden/>
    <w:unhideWhenUsed/>
    <w:qFormat/>
    <w:rsid w:val="008E5FA4"/>
    <w:pPr>
      <w:outlineLvl w:val="9"/>
    </w:pPr>
    <w:rPr>
      <w:lang w:bidi="en-US"/>
    </w:rPr>
  </w:style>
  <w:style w:type="character" w:customStyle="1" w:styleId="NoSpacingChar">
    <w:name w:val="No Spacing Char"/>
    <w:basedOn w:val="DefaultParagraphFont"/>
    <w:link w:val="NoSpacing"/>
    <w:uiPriority w:val="1"/>
    <w:rsid w:val="008E5FA4"/>
    <w:rPr>
      <w:sz w:val="20"/>
      <w:szCs w:val="20"/>
    </w:rPr>
  </w:style>
  <w:style w:type="paragraph" w:styleId="BalloonText">
    <w:name w:val="Balloon Text"/>
    <w:basedOn w:val="Normal"/>
    <w:link w:val="BalloonTextChar"/>
    <w:uiPriority w:val="99"/>
    <w:semiHidden/>
    <w:unhideWhenUsed/>
    <w:rsid w:val="0021074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74C"/>
    <w:rPr>
      <w:rFonts w:ascii="Tahoma" w:hAnsi="Tahoma" w:cs="Tahoma"/>
      <w:sz w:val="16"/>
      <w:szCs w:val="16"/>
    </w:rPr>
  </w:style>
  <w:style w:type="paragraph" w:styleId="NormalWeb">
    <w:name w:val="Normal (Web)"/>
    <w:basedOn w:val="Normal"/>
    <w:uiPriority w:val="99"/>
    <w:semiHidden/>
    <w:unhideWhenUsed/>
    <w:rsid w:val="00E1308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1">
    <w:name w:val="toc 1"/>
    <w:basedOn w:val="Normal"/>
    <w:next w:val="Normal"/>
    <w:autoRedefine/>
    <w:uiPriority w:val="39"/>
    <w:unhideWhenUsed/>
    <w:rsid w:val="003375C7"/>
    <w:pPr>
      <w:spacing w:before="240" w:after="120"/>
    </w:pPr>
    <w:rPr>
      <w:b/>
      <w:caps/>
      <w:sz w:val="22"/>
      <w:szCs w:val="22"/>
      <w:u w:val="single"/>
    </w:rPr>
  </w:style>
  <w:style w:type="paragraph" w:styleId="TOC2">
    <w:name w:val="toc 2"/>
    <w:basedOn w:val="Normal"/>
    <w:next w:val="Normal"/>
    <w:autoRedefine/>
    <w:uiPriority w:val="39"/>
    <w:unhideWhenUsed/>
    <w:rsid w:val="003375C7"/>
    <w:pPr>
      <w:spacing w:before="0" w:after="0"/>
    </w:pPr>
    <w:rPr>
      <w:b/>
      <w:smallCaps/>
      <w:sz w:val="22"/>
      <w:szCs w:val="22"/>
    </w:rPr>
  </w:style>
  <w:style w:type="paragraph" w:styleId="TOC3">
    <w:name w:val="toc 3"/>
    <w:basedOn w:val="Normal"/>
    <w:next w:val="Normal"/>
    <w:autoRedefine/>
    <w:uiPriority w:val="39"/>
    <w:unhideWhenUsed/>
    <w:rsid w:val="003375C7"/>
    <w:pPr>
      <w:spacing w:before="0" w:after="0"/>
    </w:pPr>
    <w:rPr>
      <w:smallCaps/>
      <w:sz w:val="22"/>
      <w:szCs w:val="22"/>
    </w:rPr>
  </w:style>
  <w:style w:type="paragraph" w:styleId="TOC4">
    <w:name w:val="toc 4"/>
    <w:basedOn w:val="Normal"/>
    <w:next w:val="Normal"/>
    <w:autoRedefine/>
    <w:uiPriority w:val="39"/>
    <w:unhideWhenUsed/>
    <w:rsid w:val="003375C7"/>
    <w:pPr>
      <w:spacing w:before="0" w:after="0"/>
    </w:pPr>
    <w:rPr>
      <w:sz w:val="22"/>
      <w:szCs w:val="22"/>
    </w:rPr>
  </w:style>
  <w:style w:type="paragraph" w:styleId="TOC5">
    <w:name w:val="toc 5"/>
    <w:basedOn w:val="Normal"/>
    <w:next w:val="Normal"/>
    <w:autoRedefine/>
    <w:uiPriority w:val="39"/>
    <w:unhideWhenUsed/>
    <w:rsid w:val="003375C7"/>
    <w:pPr>
      <w:spacing w:before="0" w:after="0"/>
    </w:pPr>
    <w:rPr>
      <w:sz w:val="22"/>
      <w:szCs w:val="22"/>
    </w:rPr>
  </w:style>
  <w:style w:type="paragraph" w:styleId="TOC6">
    <w:name w:val="toc 6"/>
    <w:basedOn w:val="Normal"/>
    <w:next w:val="Normal"/>
    <w:autoRedefine/>
    <w:uiPriority w:val="39"/>
    <w:unhideWhenUsed/>
    <w:rsid w:val="003375C7"/>
    <w:pPr>
      <w:spacing w:before="0" w:after="0"/>
    </w:pPr>
    <w:rPr>
      <w:sz w:val="22"/>
      <w:szCs w:val="22"/>
    </w:rPr>
  </w:style>
  <w:style w:type="paragraph" w:styleId="TOC7">
    <w:name w:val="toc 7"/>
    <w:basedOn w:val="Normal"/>
    <w:next w:val="Normal"/>
    <w:autoRedefine/>
    <w:uiPriority w:val="39"/>
    <w:unhideWhenUsed/>
    <w:rsid w:val="003375C7"/>
    <w:pPr>
      <w:spacing w:before="0" w:after="0"/>
    </w:pPr>
    <w:rPr>
      <w:sz w:val="22"/>
      <w:szCs w:val="22"/>
    </w:rPr>
  </w:style>
  <w:style w:type="paragraph" w:styleId="TOC8">
    <w:name w:val="toc 8"/>
    <w:basedOn w:val="Normal"/>
    <w:next w:val="Normal"/>
    <w:autoRedefine/>
    <w:uiPriority w:val="39"/>
    <w:unhideWhenUsed/>
    <w:rsid w:val="003375C7"/>
    <w:pPr>
      <w:spacing w:before="0" w:after="0"/>
    </w:pPr>
    <w:rPr>
      <w:sz w:val="22"/>
      <w:szCs w:val="22"/>
    </w:rPr>
  </w:style>
  <w:style w:type="paragraph" w:styleId="TOC9">
    <w:name w:val="toc 9"/>
    <w:basedOn w:val="Normal"/>
    <w:next w:val="Normal"/>
    <w:autoRedefine/>
    <w:uiPriority w:val="39"/>
    <w:unhideWhenUsed/>
    <w:rsid w:val="003375C7"/>
    <w:pPr>
      <w:spacing w:before="0" w:after="0"/>
    </w:pPr>
    <w:rPr>
      <w:sz w:val="22"/>
      <w:szCs w:val="22"/>
    </w:rPr>
  </w:style>
  <w:style w:type="table" w:styleId="TableGrid">
    <w:name w:val="Table Grid"/>
    <w:basedOn w:val="TableNormal"/>
    <w:uiPriority w:val="59"/>
    <w:rsid w:val="00F9358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93588"/>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339575">
      <w:bodyDiv w:val="1"/>
      <w:marLeft w:val="0"/>
      <w:marRight w:val="0"/>
      <w:marTop w:val="0"/>
      <w:marBottom w:val="0"/>
      <w:divBdr>
        <w:top w:val="none" w:sz="0" w:space="0" w:color="auto"/>
        <w:left w:val="none" w:sz="0" w:space="0" w:color="auto"/>
        <w:bottom w:val="none" w:sz="0" w:space="0" w:color="auto"/>
        <w:right w:val="none" w:sz="0" w:space="0" w:color="auto"/>
      </w:divBdr>
      <w:divsChild>
        <w:div w:id="1888059151">
          <w:marLeft w:val="0"/>
          <w:marRight w:val="0"/>
          <w:marTop w:val="0"/>
          <w:marBottom w:val="0"/>
          <w:divBdr>
            <w:top w:val="none" w:sz="0" w:space="0" w:color="auto"/>
            <w:left w:val="none" w:sz="0" w:space="0" w:color="auto"/>
            <w:bottom w:val="none" w:sz="0" w:space="0" w:color="auto"/>
            <w:right w:val="none" w:sz="0" w:space="0" w:color="auto"/>
          </w:divBdr>
          <w:divsChild>
            <w:div w:id="1906715831">
              <w:marLeft w:val="0"/>
              <w:marRight w:val="0"/>
              <w:marTop w:val="0"/>
              <w:marBottom w:val="0"/>
              <w:divBdr>
                <w:top w:val="none" w:sz="0" w:space="0" w:color="auto"/>
                <w:left w:val="none" w:sz="0" w:space="0" w:color="auto"/>
                <w:bottom w:val="none" w:sz="0" w:space="0" w:color="auto"/>
                <w:right w:val="none" w:sz="0" w:space="0" w:color="auto"/>
              </w:divBdr>
              <w:divsChild>
                <w:div w:id="61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817619">
      <w:bodyDiv w:val="1"/>
      <w:marLeft w:val="0"/>
      <w:marRight w:val="0"/>
      <w:marTop w:val="0"/>
      <w:marBottom w:val="0"/>
      <w:divBdr>
        <w:top w:val="none" w:sz="0" w:space="0" w:color="auto"/>
        <w:left w:val="none" w:sz="0" w:space="0" w:color="auto"/>
        <w:bottom w:val="none" w:sz="0" w:space="0" w:color="auto"/>
        <w:right w:val="none" w:sz="0" w:space="0" w:color="auto"/>
      </w:divBdr>
      <w:divsChild>
        <w:div w:id="2130078198">
          <w:marLeft w:val="0"/>
          <w:marRight w:val="0"/>
          <w:marTop w:val="0"/>
          <w:marBottom w:val="0"/>
          <w:divBdr>
            <w:top w:val="none" w:sz="0" w:space="0" w:color="auto"/>
            <w:left w:val="none" w:sz="0" w:space="0" w:color="auto"/>
            <w:bottom w:val="none" w:sz="0" w:space="0" w:color="auto"/>
            <w:right w:val="none" w:sz="0" w:space="0" w:color="auto"/>
          </w:divBdr>
          <w:divsChild>
            <w:div w:id="143086464">
              <w:marLeft w:val="0"/>
              <w:marRight w:val="0"/>
              <w:marTop w:val="0"/>
              <w:marBottom w:val="0"/>
              <w:divBdr>
                <w:top w:val="none" w:sz="0" w:space="0" w:color="auto"/>
                <w:left w:val="none" w:sz="0" w:space="0" w:color="auto"/>
                <w:bottom w:val="none" w:sz="0" w:space="0" w:color="auto"/>
                <w:right w:val="none" w:sz="0" w:space="0" w:color="auto"/>
              </w:divBdr>
              <w:divsChild>
                <w:div w:id="956761706">
                  <w:marLeft w:val="0"/>
                  <w:marRight w:val="0"/>
                  <w:marTop w:val="0"/>
                  <w:marBottom w:val="0"/>
                  <w:divBdr>
                    <w:top w:val="none" w:sz="0" w:space="0" w:color="auto"/>
                    <w:left w:val="none" w:sz="0" w:space="0" w:color="auto"/>
                    <w:bottom w:val="none" w:sz="0" w:space="0" w:color="auto"/>
                    <w:right w:val="none" w:sz="0" w:space="0" w:color="auto"/>
                  </w:divBdr>
                  <w:divsChild>
                    <w:div w:id="750854595">
                      <w:marLeft w:val="0"/>
                      <w:marRight w:val="0"/>
                      <w:marTop w:val="0"/>
                      <w:marBottom w:val="0"/>
                      <w:divBdr>
                        <w:top w:val="none" w:sz="0" w:space="0" w:color="auto"/>
                        <w:left w:val="none" w:sz="0" w:space="0" w:color="auto"/>
                        <w:bottom w:val="none" w:sz="0" w:space="0" w:color="auto"/>
                        <w:right w:val="none" w:sz="0" w:space="0" w:color="auto"/>
                      </w:divBdr>
                      <w:divsChild>
                        <w:div w:id="1354964602">
                          <w:marLeft w:val="0"/>
                          <w:marRight w:val="0"/>
                          <w:marTop w:val="0"/>
                          <w:marBottom w:val="0"/>
                          <w:divBdr>
                            <w:top w:val="none" w:sz="0" w:space="0" w:color="auto"/>
                            <w:left w:val="none" w:sz="0" w:space="0" w:color="auto"/>
                            <w:bottom w:val="none" w:sz="0" w:space="0" w:color="auto"/>
                            <w:right w:val="none" w:sz="0" w:space="0" w:color="auto"/>
                          </w:divBdr>
                          <w:divsChild>
                            <w:div w:id="87701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405623">
      <w:bodyDiv w:val="1"/>
      <w:marLeft w:val="0"/>
      <w:marRight w:val="0"/>
      <w:marTop w:val="0"/>
      <w:marBottom w:val="0"/>
      <w:divBdr>
        <w:top w:val="none" w:sz="0" w:space="0" w:color="auto"/>
        <w:left w:val="none" w:sz="0" w:space="0" w:color="auto"/>
        <w:bottom w:val="none" w:sz="0" w:space="0" w:color="auto"/>
        <w:right w:val="none" w:sz="0" w:space="0" w:color="auto"/>
      </w:divBdr>
      <w:divsChild>
        <w:div w:id="1075321183">
          <w:marLeft w:val="547"/>
          <w:marRight w:val="0"/>
          <w:marTop w:val="96"/>
          <w:marBottom w:val="0"/>
          <w:divBdr>
            <w:top w:val="none" w:sz="0" w:space="0" w:color="auto"/>
            <w:left w:val="none" w:sz="0" w:space="0" w:color="auto"/>
            <w:bottom w:val="none" w:sz="0" w:space="0" w:color="auto"/>
            <w:right w:val="none" w:sz="0" w:space="0" w:color="auto"/>
          </w:divBdr>
        </w:div>
        <w:div w:id="627978415">
          <w:marLeft w:val="547"/>
          <w:marRight w:val="0"/>
          <w:marTop w:val="96"/>
          <w:marBottom w:val="0"/>
          <w:divBdr>
            <w:top w:val="none" w:sz="0" w:space="0" w:color="auto"/>
            <w:left w:val="none" w:sz="0" w:space="0" w:color="auto"/>
            <w:bottom w:val="none" w:sz="0" w:space="0" w:color="auto"/>
            <w:right w:val="none" w:sz="0" w:space="0" w:color="auto"/>
          </w:divBdr>
        </w:div>
        <w:div w:id="2079742444">
          <w:marLeft w:val="547"/>
          <w:marRight w:val="0"/>
          <w:marTop w:val="96"/>
          <w:marBottom w:val="0"/>
          <w:divBdr>
            <w:top w:val="none" w:sz="0" w:space="0" w:color="auto"/>
            <w:left w:val="none" w:sz="0" w:space="0" w:color="auto"/>
            <w:bottom w:val="none" w:sz="0" w:space="0" w:color="auto"/>
            <w:right w:val="none" w:sz="0" w:space="0" w:color="auto"/>
          </w:divBdr>
        </w:div>
        <w:div w:id="1513377832">
          <w:marLeft w:val="547"/>
          <w:marRight w:val="0"/>
          <w:marTop w:val="96"/>
          <w:marBottom w:val="0"/>
          <w:divBdr>
            <w:top w:val="none" w:sz="0" w:space="0" w:color="auto"/>
            <w:left w:val="none" w:sz="0" w:space="0" w:color="auto"/>
            <w:bottom w:val="none" w:sz="0" w:space="0" w:color="auto"/>
            <w:right w:val="none" w:sz="0" w:space="0" w:color="auto"/>
          </w:divBdr>
        </w:div>
        <w:div w:id="263274102">
          <w:marLeft w:val="547"/>
          <w:marRight w:val="0"/>
          <w:marTop w:val="96"/>
          <w:marBottom w:val="0"/>
          <w:divBdr>
            <w:top w:val="none" w:sz="0" w:space="0" w:color="auto"/>
            <w:left w:val="none" w:sz="0" w:space="0" w:color="auto"/>
            <w:bottom w:val="none" w:sz="0" w:space="0" w:color="auto"/>
            <w:right w:val="none" w:sz="0" w:space="0" w:color="auto"/>
          </w:divBdr>
        </w:div>
        <w:div w:id="1162428145">
          <w:marLeft w:val="547"/>
          <w:marRight w:val="0"/>
          <w:marTop w:val="96"/>
          <w:marBottom w:val="0"/>
          <w:divBdr>
            <w:top w:val="none" w:sz="0" w:space="0" w:color="auto"/>
            <w:left w:val="none" w:sz="0" w:space="0" w:color="auto"/>
            <w:bottom w:val="none" w:sz="0" w:space="0" w:color="auto"/>
            <w:right w:val="none" w:sz="0" w:space="0" w:color="auto"/>
          </w:divBdr>
        </w:div>
        <w:div w:id="754671907">
          <w:marLeft w:val="547"/>
          <w:marRight w:val="0"/>
          <w:marTop w:val="96"/>
          <w:marBottom w:val="0"/>
          <w:divBdr>
            <w:top w:val="none" w:sz="0" w:space="0" w:color="auto"/>
            <w:left w:val="none" w:sz="0" w:space="0" w:color="auto"/>
            <w:bottom w:val="none" w:sz="0" w:space="0" w:color="auto"/>
            <w:right w:val="none" w:sz="0" w:space="0" w:color="auto"/>
          </w:divBdr>
        </w:div>
        <w:div w:id="2031027840">
          <w:marLeft w:val="547"/>
          <w:marRight w:val="0"/>
          <w:marTop w:val="96"/>
          <w:marBottom w:val="0"/>
          <w:divBdr>
            <w:top w:val="none" w:sz="0" w:space="0" w:color="auto"/>
            <w:left w:val="none" w:sz="0" w:space="0" w:color="auto"/>
            <w:bottom w:val="none" w:sz="0" w:space="0" w:color="auto"/>
            <w:right w:val="none" w:sz="0" w:space="0" w:color="auto"/>
          </w:divBdr>
        </w:div>
        <w:div w:id="1917082396">
          <w:marLeft w:val="547"/>
          <w:marRight w:val="0"/>
          <w:marTop w:val="96"/>
          <w:marBottom w:val="0"/>
          <w:divBdr>
            <w:top w:val="none" w:sz="0" w:space="0" w:color="auto"/>
            <w:left w:val="none" w:sz="0" w:space="0" w:color="auto"/>
            <w:bottom w:val="none" w:sz="0" w:space="0" w:color="auto"/>
            <w:right w:val="none" w:sz="0" w:space="0" w:color="auto"/>
          </w:divBdr>
        </w:div>
        <w:div w:id="594678792">
          <w:marLeft w:val="547"/>
          <w:marRight w:val="0"/>
          <w:marTop w:val="96"/>
          <w:marBottom w:val="0"/>
          <w:divBdr>
            <w:top w:val="none" w:sz="0" w:space="0" w:color="auto"/>
            <w:left w:val="none" w:sz="0" w:space="0" w:color="auto"/>
            <w:bottom w:val="none" w:sz="0" w:space="0" w:color="auto"/>
            <w:right w:val="none" w:sz="0" w:space="0" w:color="auto"/>
          </w:divBdr>
        </w:div>
        <w:div w:id="788662792">
          <w:marLeft w:val="547"/>
          <w:marRight w:val="0"/>
          <w:marTop w:val="96"/>
          <w:marBottom w:val="0"/>
          <w:divBdr>
            <w:top w:val="none" w:sz="0" w:space="0" w:color="auto"/>
            <w:left w:val="none" w:sz="0" w:space="0" w:color="auto"/>
            <w:bottom w:val="none" w:sz="0" w:space="0" w:color="auto"/>
            <w:right w:val="none" w:sz="0" w:space="0" w:color="auto"/>
          </w:divBdr>
        </w:div>
        <w:div w:id="255096014">
          <w:marLeft w:val="547"/>
          <w:marRight w:val="0"/>
          <w:marTop w:val="96"/>
          <w:marBottom w:val="0"/>
          <w:divBdr>
            <w:top w:val="none" w:sz="0" w:space="0" w:color="auto"/>
            <w:left w:val="none" w:sz="0" w:space="0" w:color="auto"/>
            <w:bottom w:val="none" w:sz="0" w:space="0" w:color="auto"/>
            <w:right w:val="none" w:sz="0" w:space="0" w:color="auto"/>
          </w:divBdr>
        </w:div>
        <w:div w:id="1154105830">
          <w:marLeft w:val="547"/>
          <w:marRight w:val="0"/>
          <w:marTop w:val="96"/>
          <w:marBottom w:val="0"/>
          <w:divBdr>
            <w:top w:val="none" w:sz="0" w:space="0" w:color="auto"/>
            <w:left w:val="none" w:sz="0" w:space="0" w:color="auto"/>
            <w:bottom w:val="none" w:sz="0" w:space="0" w:color="auto"/>
            <w:right w:val="none" w:sz="0" w:space="0" w:color="auto"/>
          </w:divBdr>
        </w:div>
      </w:divsChild>
    </w:div>
    <w:div w:id="697655854">
      <w:bodyDiv w:val="1"/>
      <w:marLeft w:val="0"/>
      <w:marRight w:val="0"/>
      <w:marTop w:val="0"/>
      <w:marBottom w:val="0"/>
      <w:divBdr>
        <w:top w:val="none" w:sz="0" w:space="0" w:color="auto"/>
        <w:left w:val="none" w:sz="0" w:space="0" w:color="auto"/>
        <w:bottom w:val="none" w:sz="0" w:space="0" w:color="auto"/>
        <w:right w:val="none" w:sz="0" w:space="0" w:color="auto"/>
      </w:divBdr>
      <w:divsChild>
        <w:div w:id="87165043">
          <w:marLeft w:val="0"/>
          <w:marRight w:val="0"/>
          <w:marTop w:val="0"/>
          <w:marBottom w:val="0"/>
          <w:divBdr>
            <w:top w:val="none" w:sz="0" w:space="0" w:color="auto"/>
            <w:left w:val="none" w:sz="0" w:space="0" w:color="auto"/>
            <w:bottom w:val="none" w:sz="0" w:space="0" w:color="auto"/>
            <w:right w:val="none" w:sz="0" w:space="0" w:color="auto"/>
          </w:divBdr>
          <w:divsChild>
            <w:div w:id="1364944887">
              <w:marLeft w:val="0"/>
              <w:marRight w:val="0"/>
              <w:marTop w:val="0"/>
              <w:marBottom w:val="0"/>
              <w:divBdr>
                <w:top w:val="none" w:sz="0" w:space="0" w:color="auto"/>
                <w:left w:val="none" w:sz="0" w:space="0" w:color="auto"/>
                <w:bottom w:val="none" w:sz="0" w:space="0" w:color="auto"/>
                <w:right w:val="none" w:sz="0" w:space="0" w:color="auto"/>
              </w:divBdr>
              <w:divsChild>
                <w:div w:id="1228149176">
                  <w:marLeft w:val="0"/>
                  <w:marRight w:val="0"/>
                  <w:marTop w:val="0"/>
                  <w:marBottom w:val="0"/>
                  <w:divBdr>
                    <w:top w:val="none" w:sz="0" w:space="0" w:color="auto"/>
                    <w:left w:val="none" w:sz="0" w:space="0" w:color="auto"/>
                    <w:bottom w:val="none" w:sz="0" w:space="0" w:color="auto"/>
                    <w:right w:val="none" w:sz="0" w:space="0" w:color="auto"/>
                  </w:divBdr>
                  <w:divsChild>
                    <w:div w:id="1460371160">
                      <w:marLeft w:val="0"/>
                      <w:marRight w:val="0"/>
                      <w:marTop w:val="0"/>
                      <w:marBottom w:val="0"/>
                      <w:divBdr>
                        <w:top w:val="none" w:sz="0" w:space="0" w:color="auto"/>
                        <w:left w:val="none" w:sz="0" w:space="0" w:color="auto"/>
                        <w:bottom w:val="none" w:sz="0" w:space="0" w:color="auto"/>
                        <w:right w:val="none" w:sz="0" w:space="0" w:color="auto"/>
                      </w:divBdr>
                      <w:divsChild>
                        <w:div w:id="632566166">
                          <w:marLeft w:val="0"/>
                          <w:marRight w:val="0"/>
                          <w:marTop w:val="0"/>
                          <w:marBottom w:val="0"/>
                          <w:divBdr>
                            <w:top w:val="none" w:sz="0" w:space="0" w:color="auto"/>
                            <w:left w:val="none" w:sz="0" w:space="0" w:color="auto"/>
                            <w:bottom w:val="none" w:sz="0" w:space="0" w:color="auto"/>
                            <w:right w:val="none" w:sz="0" w:space="0" w:color="auto"/>
                          </w:divBdr>
                          <w:divsChild>
                            <w:div w:id="23870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045290">
      <w:bodyDiv w:val="1"/>
      <w:marLeft w:val="0"/>
      <w:marRight w:val="0"/>
      <w:marTop w:val="0"/>
      <w:marBottom w:val="0"/>
      <w:divBdr>
        <w:top w:val="none" w:sz="0" w:space="0" w:color="auto"/>
        <w:left w:val="none" w:sz="0" w:space="0" w:color="auto"/>
        <w:bottom w:val="none" w:sz="0" w:space="0" w:color="auto"/>
        <w:right w:val="none" w:sz="0" w:space="0" w:color="auto"/>
      </w:divBdr>
      <w:divsChild>
        <w:div w:id="423231819">
          <w:marLeft w:val="0"/>
          <w:marRight w:val="0"/>
          <w:marTop w:val="0"/>
          <w:marBottom w:val="0"/>
          <w:divBdr>
            <w:top w:val="none" w:sz="0" w:space="0" w:color="auto"/>
            <w:left w:val="none" w:sz="0" w:space="0" w:color="auto"/>
            <w:bottom w:val="none" w:sz="0" w:space="0" w:color="auto"/>
            <w:right w:val="none" w:sz="0" w:space="0" w:color="auto"/>
          </w:divBdr>
          <w:divsChild>
            <w:div w:id="1358237854">
              <w:marLeft w:val="0"/>
              <w:marRight w:val="0"/>
              <w:marTop w:val="0"/>
              <w:marBottom w:val="0"/>
              <w:divBdr>
                <w:top w:val="none" w:sz="0" w:space="0" w:color="auto"/>
                <w:left w:val="none" w:sz="0" w:space="0" w:color="auto"/>
                <w:bottom w:val="none" w:sz="0" w:space="0" w:color="auto"/>
                <w:right w:val="none" w:sz="0" w:space="0" w:color="auto"/>
              </w:divBdr>
              <w:divsChild>
                <w:div w:id="860820523">
                  <w:marLeft w:val="0"/>
                  <w:marRight w:val="0"/>
                  <w:marTop w:val="0"/>
                  <w:marBottom w:val="0"/>
                  <w:divBdr>
                    <w:top w:val="none" w:sz="0" w:space="0" w:color="auto"/>
                    <w:left w:val="none" w:sz="0" w:space="0" w:color="auto"/>
                    <w:bottom w:val="none" w:sz="0" w:space="0" w:color="auto"/>
                    <w:right w:val="none" w:sz="0" w:space="0" w:color="auto"/>
                  </w:divBdr>
                  <w:divsChild>
                    <w:div w:id="1051611083">
                      <w:marLeft w:val="0"/>
                      <w:marRight w:val="0"/>
                      <w:marTop w:val="0"/>
                      <w:marBottom w:val="0"/>
                      <w:divBdr>
                        <w:top w:val="none" w:sz="0" w:space="0" w:color="auto"/>
                        <w:left w:val="none" w:sz="0" w:space="0" w:color="auto"/>
                        <w:bottom w:val="none" w:sz="0" w:space="0" w:color="auto"/>
                        <w:right w:val="none" w:sz="0" w:space="0" w:color="auto"/>
                      </w:divBdr>
                      <w:divsChild>
                        <w:div w:id="2001077407">
                          <w:marLeft w:val="0"/>
                          <w:marRight w:val="0"/>
                          <w:marTop w:val="0"/>
                          <w:marBottom w:val="0"/>
                          <w:divBdr>
                            <w:top w:val="none" w:sz="0" w:space="0" w:color="auto"/>
                            <w:left w:val="none" w:sz="0" w:space="0" w:color="auto"/>
                            <w:bottom w:val="none" w:sz="0" w:space="0" w:color="auto"/>
                            <w:right w:val="none" w:sz="0" w:space="0" w:color="auto"/>
                          </w:divBdr>
                          <w:divsChild>
                            <w:div w:id="1518734460">
                              <w:marLeft w:val="0"/>
                              <w:marRight w:val="0"/>
                              <w:marTop w:val="0"/>
                              <w:marBottom w:val="0"/>
                              <w:divBdr>
                                <w:top w:val="none" w:sz="0" w:space="0" w:color="auto"/>
                                <w:left w:val="none" w:sz="0" w:space="0" w:color="auto"/>
                                <w:bottom w:val="none" w:sz="0" w:space="0" w:color="auto"/>
                                <w:right w:val="none" w:sz="0" w:space="0" w:color="auto"/>
                              </w:divBdr>
                              <w:divsChild>
                                <w:div w:id="1114984963">
                                  <w:marLeft w:val="0"/>
                                  <w:marRight w:val="0"/>
                                  <w:marTop w:val="0"/>
                                  <w:marBottom w:val="0"/>
                                  <w:divBdr>
                                    <w:top w:val="none" w:sz="0" w:space="0" w:color="auto"/>
                                    <w:left w:val="none" w:sz="0" w:space="0" w:color="auto"/>
                                    <w:bottom w:val="none" w:sz="0" w:space="0" w:color="auto"/>
                                    <w:right w:val="none" w:sz="0" w:space="0" w:color="auto"/>
                                  </w:divBdr>
                                  <w:divsChild>
                                    <w:div w:id="15367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097282">
      <w:bodyDiv w:val="1"/>
      <w:marLeft w:val="0"/>
      <w:marRight w:val="0"/>
      <w:marTop w:val="0"/>
      <w:marBottom w:val="0"/>
      <w:divBdr>
        <w:top w:val="none" w:sz="0" w:space="0" w:color="auto"/>
        <w:left w:val="none" w:sz="0" w:space="0" w:color="auto"/>
        <w:bottom w:val="none" w:sz="0" w:space="0" w:color="auto"/>
        <w:right w:val="none" w:sz="0" w:space="0" w:color="auto"/>
      </w:divBdr>
      <w:divsChild>
        <w:div w:id="1910536712">
          <w:marLeft w:val="547"/>
          <w:marRight w:val="0"/>
          <w:marTop w:val="96"/>
          <w:marBottom w:val="0"/>
          <w:divBdr>
            <w:top w:val="none" w:sz="0" w:space="0" w:color="auto"/>
            <w:left w:val="none" w:sz="0" w:space="0" w:color="auto"/>
            <w:bottom w:val="none" w:sz="0" w:space="0" w:color="auto"/>
            <w:right w:val="none" w:sz="0" w:space="0" w:color="auto"/>
          </w:divBdr>
        </w:div>
        <w:div w:id="606739828">
          <w:marLeft w:val="1166"/>
          <w:marRight w:val="0"/>
          <w:marTop w:val="86"/>
          <w:marBottom w:val="0"/>
          <w:divBdr>
            <w:top w:val="none" w:sz="0" w:space="0" w:color="auto"/>
            <w:left w:val="none" w:sz="0" w:space="0" w:color="auto"/>
            <w:bottom w:val="none" w:sz="0" w:space="0" w:color="auto"/>
            <w:right w:val="none" w:sz="0" w:space="0" w:color="auto"/>
          </w:divBdr>
        </w:div>
        <w:div w:id="429282696">
          <w:marLeft w:val="1166"/>
          <w:marRight w:val="0"/>
          <w:marTop w:val="86"/>
          <w:marBottom w:val="0"/>
          <w:divBdr>
            <w:top w:val="none" w:sz="0" w:space="0" w:color="auto"/>
            <w:left w:val="none" w:sz="0" w:space="0" w:color="auto"/>
            <w:bottom w:val="none" w:sz="0" w:space="0" w:color="auto"/>
            <w:right w:val="none" w:sz="0" w:space="0" w:color="auto"/>
          </w:divBdr>
        </w:div>
        <w:div w:id="1677923326">
          <w:marLeft w:val="1166"/>
          <w:marRight w:val="0"/>
          <w:marTop w:val="86"/>
          <w:marBottom w:val="0"/>
          <w:divBdr>
            <w:top w:val="none" w:sz="0" w:space="0" w:color="auto"/>
            <w:left w:val="none" w:sz="0" w:space="0" w:color="auto"/>
            <w:bottom w:val="none" w:sz="0" w:space="0" w:color="auto"/>
            <w:right w:val="none" w:sz="0" w:space="0" w:color="auto"/>
          </w:divBdr>
        </w:div>
        <w:div w:id="1948851980">
          <w:marLeft w:val="1166"/>
          <w:marRight w:val="0"/>
          <w:marTop w:val="86"/>
          <w:marBottom w:val="0"/>
          <w:divBdr>
            <w:top w:val="none" w:sz="0" w:space="0" w:color="auto"/>
            <w:left w:val="none" w:sz="0" w:space="0" w:color="auto"/>
            <w:bottom w:val="none" w:sz="0" w:space="0" w:color="auto"/>
            <w:right w:val="none" w:sz="0" w:space="0" w:color="auto"/>
          </w:divBdr>
        </w:div>
        <w:div w:id="1752697440">
          <w:marLeft w:val="547"/>
          <w:marRight w:val="0"/>
          <w:marTop w:val="96"/>
          <w:marBottom w:val="0"/>
          <w:divBdr>
            <w:top w:val="none" w:sz="0" w:space="0" w:color="auto"/>
            <w:left w:val="none" w:sz="0" w:space="0" w:color="auto"/>
            <w:bottom w:val="none" w:sz="0" w:space="0" w:color="auto"/>
            <w:right w:val="none" w:sz="0" w:space="0" w:color="auto"/>
          </w:divBdr>
        </w:div>
        <w:div w:id="1006859278">
          <w:marLeft w:val="547"/>
          <w:marRight w:val="0"/>
          <w:marTop w:val="96"/>
          <w:marBottom w:val="0"/>
          <w:divBdr>
            <w:top w:val="none" w:sz="0" w:space="0" w:color="auto"/>
            <w:left w:val="none" w:sz="0" w:space="0" w:color="auto"/>
            <w:bottom w:val="none" w:sz="0" w:space="0" w:color="auto"/>
            <w:right w:val="none" w:sz="0" w:space="0" w:color="auto"/>
          </w:divBdr>
        </w:div>
        <w:div w:id="1475562489">
          <w:marLeft w:val="547"/>
          <w:marRight w:val="0"/>
          <w:marTop w:val="96"/>
          <w:marBottom w:val="0"/>
          <w:divBdr>
            <w:top w:val="none" w:sz="0" w:space="0" w:color="auto"/>
            <w:left w:val="none" w:sz="0" w:space="0" w:color="auto"/>
            <w:bottom w:val="none" w:sz="0" w:space="0" w:color="auto"/>
            <w:right w:val="none" w:sz="0" w:space="0" w:color="auto"/>
          </w:divBdr>
        </w:div>
        <w:div w:id="1813016257">
          <w:marLeft w:val="547"/>
          <w:marRight w:val="0"/>
          <w:marTop w:val="96"/>
          <w:marBottom w:val="0"/>
          <w:divBdr>
            <w:top w:val="none" w:sz="0" w:space="0" w:color="auto"/>
            <w:left w:val="none" w:sz="0" w:space="0" w:color="auto"/>
            <w:bottom w:val="none" w:sz="0" w:space="0" w:color="auto"/>
            <w:right w:val="none" w:sz="0" w:space="0" w:color="auto"/>
          </w:divBdr>
        </w:div>
        <w:div w:id="1291862330">
          <w:marLeft w:val="547"/>
          <w:marRight w:val="0"/>
          <w:marTop w:val="96"/>
          <w:marBottom w:val="0"/>
          <w:divBdr>
            <w:top w:val="none" w:sz="0" w:space="0" w:color="auto"/>
            <w:left w:val="none" w:sz="0" w:space="0" w:color="auto"/>
            <w:bottom w:val="none" w:sz="0" w:space="0" w:color="auto"/>
            <w:right w:val="none" w:sz="0" w:space="0" w:color="auto"/>
          </w:divBdr>
        </w:div>
        <w:div w:id="1400861828">
          <w:marLeft w:val="547"/>
          <w:marRight w:val="0"/>
          <w:marTop w:val="96"/>
          <w:marBottom w:val="0"/>
          <w:divBdr>
            <w:top w:val="none" w:sz="0" w:space="0" w:color="auto"/>
            <w:left w:val="none" w:sz="0" w:space="0" w:color="auto"/>
            <w:bottom w:val="none" w:sz="0" w:space="0" w:color="auto"/>
            <w:right w:val="none" w:sz="0" w:space="0" w:color="auto"/>
          </w:divBdr>
        </w:div>
        <w:div w:id="2043702084">
          <w:marLeft w:val="547"/>
          <w:marRight w:val="0"/>
          <w:marTop w:val="96"/>
          <w:marBottom w:val="0"/>
          <w:divBdr>
            <w:top w:val="none" w:sz="0" w:space="0" w:color="auto"/>
            <w:left w:val="none" w:sz="0" w:space="0" w:color="auto"/>
            <w:bottom w:val="none" w:sz="0" w:space="0" w:color="auto"/>
            <w:right w:val="none" w:sz="0" w:space="0" w:color="auto"/>
          </w:divBdr>
        </w:div>
      </w:divsChild>
    </w:div>
    <w:div w:id="1111166900">
      <w:bodyDiv w:val="1"/>
      <w:marLeft w:val="0"/>
      <w:marRight w:val="0"/>
      <w:marTop w:val="0"/>
      <w:marBottom w:val="0"/>
      <w:divBdr>
        <w:top w:val="none" w:sz="0" w:space="0" w:color="auto"/>
        <w:left w:val="none" w:sz="0" w:space="0" w:color="auto"/>
        <w:bottom w:val="none" w:sz="0" w:space="0" w:color="auto"/>
        <w:right w:val="none" w:sz="0" w:space="0" w:color="auto"/>
      </w:divBdr>
      <w:divsChild>
        <w:div w:id="507528424">
          <w:marLeft w:val="547"/>
          <w:marRight w:val="0"/>
          <w:marTop w:val="154"/>
          <w:marBottom w:val="0"/>
          <w:divBdr>
            <w:top w:val="none" w:sz="0" w:space="0" w:color="auto"/>
            <w:left w:val="none" w:sz="0" w:space="0" w:color="auto"/>
            <w:bottom w:val="none" w:sz="0" w:space="0" w:color="auto"/>
            <w:right w:val="none" w:sz="0" w:space="0" w:color="auto"/>
          </w:divBdr>
        </w:div>
        <w:div w:id="2109495003">
          <w:marLeft w:val="1166"/>
          <w:marRight w:val="0"/>
          <w:marTop w:val="134"/>
          <w:marBottom w:val="0"/>
          <w:divBdr>
            <w:top w:val="none" w:sz="0" w:space="0" w:color="auto"/>
            <w:left w:val="none" w:sz="0" w:space="0" w:color="auto"/>
            <w:bottom w:val="none" w:sz="0" w:space="0" w:color="auto"/>
            <w:right w:val="none" w:sz="0" w:space="0" w:color="auto"/>
          </w:divBdr>
        </w:div>
        <w:div w:id="909389639">
          <w:marLeft w:val="1166"/>
          <w:marRight w:val="0"/>
          <w:marTop w:val="134"/>
          <w:marBottom w:val="0"/>
          <w:divBdr>
            <w:top w:val="none" w:sz="0" w:space="0" w:color="auto"/>
            <w:left w:val="none" w:sz="0" w:space="0" w:color="auto"/>
            <w:bottom w:val="none" w:sz="0" w:space="0" w:color="auto"/>
            <w:right w:val="none" w:sz="0" w:space="0" w:color="auto"/>
          </w:divBdr>
        </w:div>
        <w:div w:id="573510595">
          <w:marLeft w:val="1166"/>
          <w:marRight w:val="0"/>
          <w:marTop w:val="134"/>
          <w:marBottom w:val="0"/>
          <w:divBdr>
            <w:top w:val="none" w:sz="0" w:space="0" w:color="auto"/>
            <w:left w:val="none" w:sz="0" w:space="0" w:color="auto"/>
            <w:bottom w:val="none" w:sz="0" w:space="0" w:color="auto"/>
            <w:right w:val="none" w:sz="0" w:space="0" w:color="auto"/>
          </w:divBdr>
        </w:div>
        <w:div w:id="1597249658">
          <w:marLeft w:val="1166"/>
          <w:marRight w:val="0"/>
          <w:marTop w:val="134"/>
          <w:marBottom w:val="0"/>
          <w:divBdr>
            <w:top w:val="none" w:sz="0" w:space="0" w:color="auto"/>
            <w:left w:val="none" w:sz="0" w:space="0" w:color="auto"/>
            <w:bottom w:val="none" w:sz="0" w:space="0" w:color="auto"/>
            <w:right w:val="none" w:sz="0" w:space="0" w:color="auto"/>
          </w:divBdr>
        </w:div>
        <w:div w:id="1000543520">
          <w:marLeft w:val="547"/>
          <w:marRight w:val="0"/>
          <w:marTop w:val="154"/>
          <w:marBottom w:val="0"/>
          <w:divBdr>
            <w:top w:val="none" w:sz="0" w:space="0" w:color="auto"/>
            <w:left w:val="none" w:sz="0" w:space="0" w:color="auto"/>
            <w:bottom w:val="none" w:sz="0" w:space="0" w:color="auto"/>
            <w:right w:val="none" w:sz="0" w:space="0" w:color="auto"/>
          </w:divBdr>
        </w:div>
        <w:div w:id="1592003131">
          <w:marLeft w:val="547"/>
          <w:marRight w:val="0"/>
          <w:marTop w:val="154"/>
          <w:marBottom w:val="0"/>
          <w:divBdr>
            <w:top w:val="none" w:sz="0" w:space="0" w:color="auto"/>
            <w:left w:val="none" w:sz="0" w:space="0" w:color="auto"/>
            <w:bottom w:val="none" w:sz="0" w:space="0" w:color="auto"/>
            <w:right w:val="none" w:sz="0" w:space="0" w:color="auto"/>
          </w:divBdr>
        </w:div>
        <w:div w:id="1987588674">
          <w:marLeft w:val="547"/>
          <w:marRight w:val="0"/>
          <w:marTop w:val="154"/>
          <w:marBottom w:val="0"/>
          <w:divBdr>
            <w:top w:val="none" w:sz="0" w:space="0" w:color="auto"/>
            <w:left w:val="none" w:sz="0" w:space="0" w:color="auto"/>
            <w:bottom w:val="none" w:sz="0" w:space="0" w:color="auto"/>
            <w:right w:val="none" w:sz="0" w:space="0" w:color="auto"/>
          </w:divBdr>
        </w:div>
        <w:div w:id="1277178798">
          <w:marLeft w:val="547"/>
          <w:marRight w:val="0"/>
          <w:marTop w:val="154"/>
          <w:marBottom w:val="0"/>
          <w:divBdr>
            <w:top w:val="none" w:sz="0" w:space="0" w:color="auto"/>
            <w:left w:val="none" w:sz="0" w:space="0" w:color="auto"/>
            <w:bottom w:val="none" w:sz="0" w:space="0" w:color="auto"/>
            <w:right w:val="none" w:sz="0" w:space="0" w:color="auto"/>
          </w:divBdr>
        </w:div>
      </w:divsChild>
    </w:div>
    <w:div w:id="1435706719">
      <w:bodyDiv w:val="1"/>
      <w:marLeft w:val="0"/>
      <w:marRight w:val="0"/>
      <w:marTop w:val="0"/>
      <w:marBottom w:val="0"/>
      <w:divBdr>
        <w:top w:val="none" w:sz="0" w:space="0" w:color="auto"/>
        <w:left w:val="none" w:sz="0" w:space="0" w:color="auto"/>
        <w:bottom w:val="none" w:sz="0" w:space="0" w:color="auto"/>
        <w:right w:val="none" w:sz="0" w:space="0" w:color="auto"/>
      </w:divBdr>
      <w:divsChild>
        <w:div w:id="435097086">
          <w:marLeft w:val="0"/>
          <w:marRight w:val="0"/>
          <w:marTop w:val="0"/>
          <w:marBottom w:val="0"/>
          <w:divBdr>
            <w:top w:val="none" w:sz="0" w:space="0" w:color="auto"/>
            <w:left w:val="none" w:sz="0" w:space="0" w:color="auto"/>
            <w:bottom w:val="none" w:sz="0" w:space="0" w:color="auto"/>
            <w:right w:val="none" w:sz="0" w:space="0" w:color="auto"/>
          </w:divBdr>
          <w:divsChild>
            <w:div w:id="1322545621">
              <w:marLeft w:val="0"/>
              <w:marRight w:val="0"/>
              <w:marTop w:val="0"/>
              <w:marBottom w:val="0"/>
              <w:divBdr>
                <w:top w:val="none" w:sz="0" w:space="0" w:color="auto"/>
                <w:left w:val="none" w:sz="0" w:space="0" w:color="auto"/>
                <w:bottom w:val="none" w:sz="0" w:space="0" w:color="auto"/>
                <w:right w:val="none" w:sz="0" w:space="0" w:color="auto"/>
              </w:divBdr>
              <w:divsChild>
                <w:div w:id="686977981">
                  <w:marLeft w:val="0"/>
                  <w:marRight w:val="0"/>
                  <w:marTop w:val="0"/>
                  <w:marBottom w:val="0"/>
                  <w:divBdr>
                    <w:top w:val="none" w:sz="0" w:space="0" w:color="auto"/>
                    <w:left w:val="none" w:sz="0" w:space="0" w:color="auto"/>
                    <w:bottom w:val="none" w:sz="0" w:space="0" w:color="auto"/>
                    <w:right w:val="none" w:sz="0" w:space="0" w:color="auto"/>
                  </w:divBdr>
                  <w:divsChild>
                    <w:div w:id="52776623">
                      <w:marLeft w:val="0"/>
                      <w:marRight w:val="0"/>
                      <w:marTop w:val="0"/>
                      <w:marBottom w:val="0"/>
                      <w:divBdr>
                        <w:top w:val="none" w:sz="0" w:space="0" w:color="auto"/>
                        <w:left w:val="none" w:sz="0" w:space="0" w:color="auto"/>
                        <w:bottom w:val="none" w:sz="0" w:space="0" w:color="auto"/>
                        <w:right w:val="none" w:sz="0" w:space="0" w:color="auto"/>
                      </w:divBdr>
                      <w:divsChild>
                        <w:div w:id="133649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543064">
      <w:bodyDiv w:val="1"/>
      <w:marLeft w:val="0"/>
      <w:marRight w:val="0"/>
      <w:marTop w:val="0"/>
      <w:marBottom w:val="0"/>
      <w:divBdr>
        <w:top w:val="none" w:sz="0" w:space="0" w:color="auto"/>
        <w:left w:val="none" w:sz="0" w:space="0" w:color="auto"/>
        <w:bottom w:val="none" w:sz="0" w:space="0" w:color="auto"/>
        <w:right w:val="none" w:sz="0" w:space="0" w:color="auto"/>
      </w:divBdr>
      <w:divsChild>
        <w:div w:id="551160826">
          <w:marLeft w:val="547"/>
          <w:marRight w:val="0"/>
          <w:marTop w:val="134"/>
          <w:marBottom w:val="0"/>
          <w:divBdr>
            <w:top w:val="none" w:sz="0" w:space="0" w:color="auto"/>
            <w:left w:val="none" w:sz="0" w:space="0" w:color="auto"/>
            <w:bottom w:val="none" w:sz="0" w:space="0" w:color="auto"/>
            <w:right w:val="none" w:sz="0" w:space="0" w:color="auto"/>
          </w:divBdr>
        </w:div>
        <w:div w:id="1697343643">
          <w:marLeft w:val="547"/>
          <w:marRight w:val="0"/>
          <w:marTop w:val="134"/>
          <w:marBottom w:val="0"/>
          <w:divBdr>
            <w:top w:val="none" w:sz="0" w:space="0" w:color="auto"/>
            <w:left w:val="none" w:sz="0" w:space="0" w:color="auto"/>
            <w:bottom w:val="none" w:sz="0" w:space="0" w:color="auto"/>
            <w:right w:val="none" w:sz="0" w:space="0" w:color="auto"/>
          </w:divBdr>
        </w:div>
        <w:div w:id="754714939">
          <w:marLeft w:val="547"/>
          <w:marRight w:val="0"/>
          <w:marTop w:val="134"/>
          <w:marBottom w:val="0"/>
          <w:divBdr>
            <w:top w:val="none" w:sz="0" w:space="0" w:color="auto"/>
            <w:left w:val="none" w:sz="0" w:space="0" w:color="auto"/>
            <w:bottom w:val="none" w:sz="0" w:space="0" w:color="auto"/>
            <w:right w:val="none" w:sz="0" w:space="0" w:color="auto"/>
          </w:divBdr>
        </w:div>
        <w:div w:id="1338456538">
          <w:marLeft w:val="547"/>
          <w:marRight w:val="0"/>
          <w:marTop w:val="134"/>
          <w:marBottom w:val="0"/>
          <w:divBdr>
            <w:top w:val="none" w:sz="0" w:space="0" w:color="auto"/>
            <w:left w:val="none" w:sz="0" w:space="0" w:color="auto"/>
            <w:bottom w:val="none" w:sz="0" w:space="0" w:color="auto"/>
            <w:right w:val="none" w:sz="0" w:space="0" w:color="auto"/>
          </w:divBdr>
        </w:div>
        <w:div w:id="1210218123">
          <w:marLeft w:val="547"/>
          <w:marRight w:val="0"/>
          <w:marTop w:val="134"/>
          <w:marBottom w:val="0"/>
          <w:divBdr>
            <w:top w:val="none" w:sz="0" w:space="0" w:color="auto"/>
            <w:left w:val="none" w:sz="0" w:space="0" w:color="auto"/>
            <w:bottom w:val="none" w:sz="0" w:space="0" w:color="auto"/>
            <w:right w:val="none" w:sz="0" w:space="0" w:color="auto"/>
          </w:divBdr>
        </w:div>
        <w:div w:id="122161073">
          <w:marLeft w:val="547"/>
          <w:marRight w:val="0"/>
          <w:marTop w:val="134"/>
          <w:marBottom w:val="0"/>
          <w:divBdr>
            <w:top w:val="none" w:sz="0" w:space="0" w:color="auto"/>
            <w:left w:val="none" w:sz="0" w:space="0" w:color="auto"/>
            <w:bottom w:val="none" w:sz="0" w:space="0" w:color="auto"/>
            <w:right w:val="none" w:sz="0" w:space="0" w:color="auto"/>
          </w:divBdr>
        </w:div>
        <w:div w:id="291325315">
          <w:marLeft w:val="547"/>
          <w:marRight w:val="0"/>
          <w:marTop w:val="134"/>
          <w:marBottom w:val="0"/>
          <w:divBdr>
            <w:top w:val="none" w:sz="0" w:space="0" w:color="auto"/>
            <w:left w:val="none" w:sz="0" w:space="0" w:color="auto"/>
            <w:bottom w:val="none" w:sz="0" w:space="0" w:color="auto"/>
            <w:right w:val="none" w:sz="0" w:space="0" w:color="auto"/>
          </w:divBdr>
        </w:div>
        <w:div w:id="1692761576">
          <w:marLeft w:val="547"/>
          <w:marRight w:val="0"/>
          <w:marTop w:val="134"/>
          <w:marBottom w:val="0"/>
          <w:divBdr>
            <w:top w:val="none" w:sz="0" w:space="0" w:color="auto"/>
            <w:left w:val="none" w:sz="0" w:space="0" w:color="auto"/>
            <w:bottom w:val="none" w:sz="0" w:space="0" w:color="auto"/>
            <w:right w:val="none" w:sz="0" w:space="0" w:color="auto"/>
          </w:divBdr>
        </w:div>
        <w:div w:id="1411655288">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obelprize.org/nobel_prizes/medicine/laureates/2004/axel-facts.html" TargetMode="External"/><Relationship Id="rId18" Type="http://schemas.openxmlformats.org/officeDocument/2006/relationships/hyperlink" Target="http://www.nobelprize.org/nobel_prizes/medicine/laureates/2012/yamanaka-facts.html" TargetMode="External"/><Relationship Id="rId26" Type="http://schemas.openxmlformats.org/officeDocument/2006/relationships/hyperlink" Target="http://www.nobelprize.org/nobel_prizes/medicine/laureates/2005/warren-facts.html" TargetMode="External"/><Relationship Id="rId39" Type="http://schemas.openxmlformats.org/officeDocument/2006/relationships/hyperlink" Target="http://www.vivrolfe.com" TargetMode="External"/><Relationship Id="rId3" Type="http://schemas.openxmlformats.org/officeDocument/2006/relationships/styles" Target="styles.xml"/><Relationship Id="rId21" Type="http://schemas.openxmlformats.org/officeDocument/2006/relationships/hyperlink" Target="http://www.nobelprize.org/nobel_prizes/medicine/laureates/2003/lauterbur-facts.html" TargetMode="External"/><Relationship Id="rId34" Type="http://schemas.openxmlformats.org/officeDocument/2006/relationships/hyperlink" Target="https://cft.vanderbilt.edu/guides-sub-pages/writing-good-multiple-choice-test-questions/" TargetMode="External"/><Relationship Id="rId7" Type="http://schemas.openxmlformats.org/officeDocument/2006/relationships/image" Target="media/image1.jpg"/><Relationship Id="rId12" Type="http://schemas.openxmlformats.org/officeDocument/2006/relationships/hyperlink" Target="http://www.nobelprize.org/nobel_prizes/medicine/laureates/2003/mansfield-facts.html" TargetMode="External"/><Relationship Id="rId17" Type="http://schemas.openxmlformats.org/officeDocument/2006/relationships/hyperlink" Target="http://www.nobelprize.org/nobel_prizes/medicine/laureates/2012/gurdon-facts.html" TargetMode="External"/><Relationship Id="rId25" Type="http://schemas.openxmlformats.org/officeDocument/2006/relationships/hyperlink" Target="http://www.nobelprize.org/nobel_prizes/medicine/laureates/2005/marshall-facts.html" TargetMode="External"/><Relationship Id="rId33" Type="http://schemas.openxmlformats.org/officeDocument/2006/relationships/hyperlink" Target="http://www.research.ed.ac.uk/portal/en/publications/studentgenerated-content(2428b5b7-7b3a-4815-960d-5c66628cbe4d).html" TargetMode="External"/><Relationship Id="rId38" Type="http://schemas.openxmlformats.org/officeDocument/2006/relationships/hyperlink" Target="https://my.leedsbeckett.ac.uk/bbcswebdav/institution/Health_and_Social_Sciences/ltu/areas/assessment/mcq/design.html" TargetMode="External"/><Relationship Id="rId2" Type="http://schemas.openxmlformats.org/officeDocument/2006/relationships/numbering" Target="numbering.xml"/><Relationship Id="rId16" Type="http://schemas.openxmlformats.org/officeDocument/2006/relationships/hyperlink" Target="http://www.nobelprize.org/nobel_prizes/medicine/laureates/2005/warren-facts.html" TargetMode="External"/><Relationship Id="rId20" Type="http://schemas.openxmlformats.org/officeDocument/2006/relationships/hyperlink" Target="https://my.leedsbeckett.ac.uk/bbcswebdav/institution/Health_and_Social_Sciences/ltu/areas/assessment/mcq/design.html" TargetMode="External"/><Relationship Id="rId29" Type="http://schemas.openxmlformats.org/officeDocument/2006/relationships/hyperlink" Target="https://www.youtube.com/watch?v=fmF0jZtZCRQ"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belprize.org/nobel_prizes/medicine/laureates/2003/lauterbur-facts.html" TargetMode="External"/><Relationship Id="rId24" Type="http://schemas.openxmlformats.org/officeDocument/2006/relationships/hyperlink" Target="http://www.nobelprize.org/nobel_prizes/medicine/laureates/2004/buck-facts.html" TargetMode="External"/><Relationship Id="rId32" Type="http://schemas.openxmlformats.org/officeDocument/2006/relationships/hyperlink" Target="http://teaching.ncl.ac.uk/casestudies/storedcasestudies/name,120062,en.html" TargetMode="External"/><Relationship Id="rId37" Type="http://schemas.openxmlformats.org/officeDocument/2006/relationships/hyperlink" Target="https://www.jisc.ac.uk/guides/making-assessments-accessible"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nobelprize.org/nobel_prizes/medicine/laureates/2005/marshall-facts.html" TargetMode="External"/><Relationship Id="rId23" Type="http://schemas.openxmlformats.org/officeDocument/2006/relationships/hyperlink" Target="http://www.nobelprize.org/nobel_prizes/medicine/laureates/2004/axel-facts.html" TargetMode="External"/><Relationship Id="rId28" Type="http://schemas.openxmlformats.org/officeDocument/2006/relationships/hyperlink" Target="http://www.nobelprize.org/nobel_prizes/medicine/laureates/2012/yamanaka-facts.html" TargetMode="External"/><Relationship Id="rId36" Type="http://schemas.openxmlformats.org/officeDocument/2006/relationships/hyperlink" Target="https://www.timeshighereducation.com/news/what-is-the-right-choice/159581.article" TargetMode="External"/><Relationship Id="rId10" Type="http://schemas.openxmlformats.org/officeDocument/2006/relationships/image" Target="media/image3.jpg"/><Relationship Id="rId19" Type="http://schemas.openxmlformats.org/officeDocument/2006/relationships/hyperlink" Target="https://cft.vanderbilt.edu/guides-sub-pages/writing-good-multiple-choice-test-questions/" TargetMode="External"/><Relationship Id="rId31" Type="http://schemas.openxmlformats.org/officeDocument/2006/relationships/hyperlink" Target="https://www.jisc.ac.uk/guides/making-assessments-accessible" TargetMode="External"/><Relationship Id="rId4" Type="http://schemas.microsoft.com/office/2007/relationships/stylesWithEffects" Target="stylesWithEffects.xml"/><Relationship Id="rId9" Type="http://schemas.openxmlformats.org/officeDocument/2006/relationships/hyperlink" Target="http://www.vivrolfe.com" TargetMode="External"/><Relationship Id="rId14" Type="http://schemas.openxmlformats.org/officeDocument/2006/relationships/hyperlink" Target="http://www.nobelprize.org/nobel_prizes/medicine/laureates/2004/buck-facts.html" TargetMode="External"/><Relationship Id="rId22" Type="http://schemas.openxmlformats.org/officeDocument/2006/relationships/hyperlink" Target="http://www.nobelprize.org/nobel_prizes/medicine/laureates/2003/mansfield-facts.html" TargetMode="External"/><Relationship Id="rId27" Type="http://schemas.openxmlformats.org/officeDocument/2006/relationships/hyperlink" Target="http://www.nobelprize.org/nobel_prizes/medicine/laureates/2012/gurdon-facts.html" TargetMode="External"/><Relationship Id="rId30" Type="http://schemas.openxmlformats.org/officeDocument/2006/relationships/image" Target="media/image4.png"/><Relationship Id="rId35" Type="http://schemas.openxmlformats.org/officeDocument/2006/relationships/hyperlink" Target="http://www.washington.edu/doit/equal-access-universal-design-instruction"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2FA11-06DB-4710-8AA5-4981530B1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5757</Words>
  <Characters>32819</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University of the West of England</Company>
  <LinksUpToDate>false</LinksUpToDate>
  <CharactersWithSpaces>38500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Vivien Rolfe</dc:creator>
  <cp:lastModifiedBy>Vivien Rolfe</cp:lastModifiedBy>
  <cp:revision>9</cp:revision>
  <cp:lastPrinted>2015-12-03T12:12:00Z</cp:lastPrinted>
  <dcterms:created xsi:type="dcterms:W3CDTF">2015-12-02T20:17:00Z</dcterms:created>
  <dcterms:modified xsi:type="dcterms:W3CDTF">2015-12-03T12:12:00Z</dcterms:modified>
</cp:coreProperties>
</file>